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E1" w:rsidRDefault="004B2EE1">
      <w:pPr>
        <w:spacing w:line="620" w:lineRule="exact"/>
        <w:contextualSpacing/>
        <w:jc w:val="center"/>
        <w:rPr>
          <w:rStyle w:val="a9"/>
          <w:rFonts w:ascii="方正小标宋简体" w:eastAsia="方正小标宋简体"/>
          <w:color w:val="2B2B2B"/>
          <w:sz w:val="44"/>
          <w:szCs w:val="44"/>
        </w:rPr>
      </w:pPr>
    </w:p>
    <w:p w:rsidR="004B2EE1" w:rsidRDefault="00CF43FF">
      <w:pPr>
        <w:spacing w:line="620" w:lineRule="exact"/>
        <w:contextualSpacing/>
        <w:jc w:val="center"/>
        <w:rPr>
          <w:rStyle w:val="a9"/>
          <w:rFonts w:ascii="方正小标宋简体" w:eastAsia="方正小标宋简体"/>
          <w:color w:val="2B2B2B"/>
          <w:sz w:val="44"/>
          <w:szCs w:val="44"/>
        </w:rPr>
      </w:pPr>
      <w:r>
        <w:rPr>
          <w:rStyle w:val="a9"/>
          <w:rFonts w:ascii="方正小标宋简体" w:eastAsia="方正小标宋简体" w:hint="eastAsia"/>
          <w:color w:val="2B2B2B"/>
          <w:sz w:val="44"/>
          <w:szCs w:val="44"/>
        </w:rPr>
        <w:t>中共辽宁现代服务职业技术学院委员会</w:t>
      </w:r>
    </w:p>
    <w:p w:rsidR="004B2EE1" w:rsidRDefault="00CF43FF">
      <w:pPr>
        <w:spacing w:line="620" w:lineRule="exact"/>
        <w:contextualSpacing/>
        <w:jc w:val="center"/>
        <w:rPr>
          <w:rStyle w:val="a9"/>
          <w:rFonts w:ascii="方正小标宋简体" w:eastAsia="方正小标宋简体"/>
          <w:color w:val="2B2B2B"/>
          <w:sz w:val="44"/>
          <w:szCs w:val="44"/>
        </w:rPr>
      </w:pPr>
      <w:bookmarkStart w:id="0" w:name="_Hlk520286967"/>
      <w:r>
        <w:rPr>
          <w:rStyle w:val="a9"/>
          <w:rFonts w:ascii="方正小标宋简体" w:eastAsia="方正小标宋简体" w:hint="eastAsia"/>
          <w:color w:val="2B2B2B"/>
          <w:sz w:val="44"/>
          <w:szCs w:val="44"/>
        </w:rPr>
        <w:t>中央巡视反馈意见整改落实</w:t>
      </w:r>
      <w:bookmarkEnd w:id="0"/>
      <w:r>
        <w:rPr>
          <w:rStyle w:val="a9"/>
          <w:rFonts w:ascii="方正小标宋简体" w:eastAsia="方正小标宋简体" w:hint="eastAsia"/>
          <w:color w:val="2B2B2B"/>
          <w:sz w:val="44"/>
          <w:szCs w:val="44"/>
        </w:rPr>
        <w:t>工作实施方案</w:t>
      </w:r>
    </w:p>
    <w:p w:rsidR="004B2EE1" w:rsidRDefault="004B2EE1">
      <w:pPr>
        <w:pStyle w:val="para0"/>
        <w:shd w:val="clear" w:color="auto" w:fill="FFFFFF"/>
        <w:spacing w:before="0" w:beforeAutospacing="0" w:after="0" w:afterAutospacing="0" w:line="620" w:lineRule="exact"/>
        <w:jc w:val="center"/>
        <w:rPr>
          <w:rFonts w:ascii="方正小标宋简体" w:eastAsia="方正小标宋简体"/>
          <w:b/>
          <w:bCs/>
          <w:color w:val="2B2B2B"/>
          <w:sz w:val="44"/>
          <w:szCs w:val="44"/>
        </w:rPr>
      </w:pPr>
    </w:p>
    <w:p w:rsidR="004B2EE1" w:rsidRDefault="004B2EE1">
      <w:pPr>
        <w:spacing w:line="620" w:lineRule="exact"/>
        <w:ind w:firstLineChars="196" w:firstLine="630"/>
        <w:contextualSpacing/>
        <w:rPr>
          <w:rFonts w:asciiTheme="majorEastAsia" w:eastAsiaTheme="majorEastAsia" w:hAnsiTheme="majorEastAsia"/>
          <w:b/>
          <w:kern w:val="0"/>
          <w:sz w:val="32"/>
          <w:szCs w:val="32"/>
        </w:rPr>
      </w:pPr>
    </w:p>
    <w:p w:rsidR="004B2EE1" w:rsidRDefault="00CF43FF">
      <w:pPr>
        <w:spacing w:line="620" w:lineRule="exact"/>
        <w:ind w:firstLineChars="196" w:firstLine="627"/>
        <w:rPr>
          <w:rFonts w:ascii="仿宋" w:eastAsia="仿宋" w:hAnsi="仿宋"/>
          <w:kern w:val="0"/>
          <w:sz w:val="32"/>
          <w:szCs w:val="32"/>
        </w:rPr>
      </w:pPr>
      <w:r>
        <w:rPr>
          <w:rFonts w:ascii="仿宋" w:eastAsia="仿宋" w:hAnsi="仿宋" w:hint="eastAsia"/>
          <w:kern w:val="0"/>
          <w:sz w:val="32"/>
          <w:szCs w:val="32"/>
        </w:rPr>
        <w:t>为深入贯彻落</w:t>
      </w:r>
      <w:proofErr w:type="gramStart"/>
      <w:r>
        <w:rPr>
          <w:rFonts w:ascii="仿宋" w:eastAsia="仿宋" w:hAnsi="仿宋" w:hint="eastAsia"/>
          <w:kern w:val="0"/>
          <w:sz w:val="32"/>
          <w:szCs w:val="32"/>
        </w:rPr>
        <w:t>实习近</w:t>
      </w:r>
      <w:proofErr w:type="gramEnd"/>
      <w:r>
        <w:rPr>
          <w:rFonts w:ascii="仿宋" w:eastAsia="仿宋" w:hAnsi="仿宋" w:hint="eastAsia"/>
          <w:kern w:val="0"/>
          <w:sz w:val="32"/>
          <w:szCs w:val="32"/>
        </w:rPr>
        <w:t>平总书记关于巡视工作的重要讲话精神，贯彻落实《中共辽宁省委教育工作委员会关于印发〈高校落实中央第六巡视组巡视反馈意见整改工作方案〉及其专项整改工作方案的通知》（</w:t>
      </w:r>
      <w:proofErr w:type="gramStart"/>
      <w:r>
        <w:rPr>
          <w:rFonts w:ascii="仿宋" w:eastAsia="仿宋" w:hAnsi="仿宋" w:hint="eastAsia"/>
          <w:kern w:val="0"/>
          <w:sz w:val="32"/>
          <w:szCs w:val="32"/>
        </w:rPr>
        <w:t>辽委教</w:t>
      </w:r>
      <w:proofErr w:type="gramEnd"/>
      <w:r>
        <w:rPr>
          <w:rFonts w:ascii="仿宋" w:eastAsia="仿宋" w:hAnsi="仿宋" w:hint="eastAsia"/>
          <w:kern w:val="0"/>
          <w:sz w:val="32"/>
          <w:szCs w:val="32"/>
        </w:rPr>
        <w:t>〔2018〕7号）要求，坚定不移推进全面从严治党，按照省委和省委教育工委的统一部署和要求，对照中央第六巡视组巡视反馈意见，经学院党委研究，结合我院实际，制定中央巡视反馈意见整改落实实施方案。</w:t>
      </w:r>
    </w:p>
    <w:p w:rsidR="004B2EE1" w:rsidRDefault="00CF43FF">
      <w:pPr>
        <w:spacing w:line="620" w:lineRule="exact"/>
        <w:ind w:firstLineChars="196" w:firstLine="627"/>
        <w:rPr>
          <w:rFonts w:ascii="黑体" w:eastAsia="黑体" w:hAnsi="黑体"/>
          <w:kern w:val="0"/>
          <w:sz w:val="32"/>
          <w:szCs w:val="32"/>
        </w:rPr>
      </w:pPr>
      <w:r>
        <w:rPr>
          <w:rFonts w:ascii="黑体" w:eastAsia="黑体" w:hAnsi="黑体" w:hint="eastAsia"/>
          <w:kern w:val="0"/>
          <w:sz w:val="32"/>
          <w:szCs w:val="32"/>
        </w:rPr>
        <w:t>一、指导思想</w:t>
      </w:r>
    </w:p>
    <w:p w:rsidR="004B2EE1" w:rsidRDefault="00CF43FF">
      <w:pPr>
        <w:spacing w:line="620" w:lineRule="exact"/>
        <w:ind w:firstLineChars="196" w:firstLine="627"/>
        <w:rPr>
          <w:rFonts w:ascii="仿宋" w:eastAsia="仿宋" w:hAnsi="仿宋"/>
          <w:kern w:val="0"/>
          <w:sz w:val="32"/>
          <w:szCs w:val="32"/>
        </w:rPr>
      </w:pPr>
      <w:r>
        <w:rPr>
          <w:rFonts w:ascii="仿宋" w:eastAsia="仿宋" w:hAnsi="仿宋" w:hint="eastAsia"/>
          <w:kern w:val="0"/>
          <w:sz w:val="32"/>
          <w:szCs w:val="32"/>
        </w:rPr>
        <w:t>以习近平新时代中国特色社会主义思想为指导，全面贯彻党的十九大和十九届二中、三中全会精神，深入贯彻落</w:t>
      </w:r>
      <w:proofErr w:type="gramStart"/>
      <w:r>
        <w:rPr>
          <w:rFonts w:ascii="仿宋" w:eastAsia="仿宋" w:hAnsi="仿宋" w:hint="eastAsia"/>
          <w:kern w:val="0"/>
          <w:sz w:val="32"/>
          <w:szCs w:val="32"/>
        </w:rPr>
        <w:t>实习近</w:t>
      </w:r>
      <w:proofErr w:type="gramEnd"/>
      <w:r>
        <w:rPr>
          <w:rFonts w:ascii="仿宋" w:eastAsia="仿宋" w:hAnsi="仿宋" w:hint="eastAsia"/>
          <w:kern w:val="0"/>
          <w:sz w:val="32"/>
          <w:szCs w:val="32"/>
        </w:rPr>
        <w:t>平总书记关于巡视工作的重要讲话精神，进一步提高政治站位、强化政治担当，坚持目标导向、问题导向、成果导向相统一，做到即知即改、立行立改，真改实改、全面整改，扎实做好巡视“后半篇文章”，以整改实际行动，坚决维护习近平总书记的核心地位，坚决维护党中央权威和集中统一领导，坚决贯彻党中央的决策部署，确保省委、省委教育工</w:t>
      </w:r>
      <w:r>
        <w:rPr>
          <w:rFonts w:ascii="仿宋" w:eastAsia="仿宋" w:hAnsi="仿宋" w:hint="eastAsia"/>
          <w:kern w:val="0"/>
          <w:sz w:val="32"/>
          <w:szCs w:val="32"/>
        </w:rPr>
        <w:lastRenderedPageBreak/>
        <w:t>委的部署和要求在我院落实落细落地，确保巡视发现问题条条都整改、件件有着落。</w:t>
      </w:r>
    </w:p>
    <w:p w:rsidR="004B2EE1" w:rsidRDefault="00CF43FF">
      <w:pPr>
        <w:spacing w:line="620" w:lineRule="exact"/>
        <w:ind w:firstLineChars="196" w:firstLine="627"/>
        <w:rPr>
          <w:rFonts w:ascii="黑体" w:eastAsia="黑体" w:hAnsi="黑体"/>
          <w:kern w:val="0"/>
          <w:sz w:val="32"/>
          <w:szCs w:val="32"/>
        </w:rPr>
      </w:pPr>
      <w:r>
        <w:rPr>
          <w:rFonts w:ascii="黑体" w:eastAsia="黑体" w:hAnsi="黑体" w:hint="eastAsia"/>
          <w:kern w:val="0"/>
          <w:sz w:val="32"/>
          <w:szCs w:val="32"/>
        </w:rPr>
        <w:t>二、整改目标</w:t>
      </w:r>
    </w:p>
    <w:p w:rsidR="004B2EE1" w:rsidRDefault="00CF43FF">
      <w:pPr>
        <w:spacing w:line="620" w:lineRule="exact"/>
        <w:ind w:firstLineChars="196" w:firstLine="630"/>
        <w:rPr>
          <w:rFonts w:ascii="仿宋" w:eastAsia="仿宋" w:hAnsi="仿宋"/>
          <w:kern w:val="0"/>
          <w:sz w:val="32"/>
          <w:szCs w:val="32"/>
        </w:rPr>
      </w:pPr>
      <w:r>
        <w:rPr>
          <w:rFonts w:ascii="仿宋" w:eastAsia="仿宋" w:hAnsi="仿宋" w:hint="eastAsia"/>
          <w:b/>
          <w:kern w:val="0"/>
          <w:sz w:val="32"/>
          <w:szCs w:val="32"/>
        </w:rPr>
        <w:t>1．确保整改任务完成落实。</w:t>
      </w:r>
      <w:r>
        <w:rPr>
          <w:rFonts w:ascii="仿宋" w:eastAsia="仿宋" w:hAnsi="仿宋" w:hint="eastAsia"/>
          <w:kern w:val="0"/>
          <w:sz w:val="32"/>
          <w:szCs w:val="32"/>
        </w:rPr>
        <w:t>按照省委教育工委“问题整改要见底”的要求，以严的精神、实的作风、硬的举措，狠抓各项整改落实工作，做到事要解决，人要处理，确保整改任务完成落实，问题清单、任务清单、责任清单件件有着落。对2014年中央巡视、2016年中央巡视“回头看”中需要长期整改的问题，一并纳入本次整改范围，一起整改、一起推进、一起落实。</w:t>
      </w:r>
    </w:p>
    <w:p w:rsidR="004B2EE1" w:rsidRDefault="00CF43FF">
      <w:pPr>
        <w:spacing w:line="620" w:lineRule="exact"/>
        <w:ind w:firstLineChars="196" w:firstLine="630"/>
        <w:rPr>
          <w:rFonts w:ascii="仿宋" w:eastAsia="仿宋" w:hAnsi="仿宋"/>
          <w:kern w:val="0"/>
          <w:sz w:val="32"/>
          <w:szCs w:val="32"/>
        </w:rPr>
      </w:pPr>
      <w:r>
        <w:rPr>
          <w:rFonts w:ascii="仿宋" w:eastAsia="仿宋" w:hAnsi="仿宋" w:hint="eastAsia"/>
          <w:b/>
          <w:kern w:val="0"/>
          <w:sz w:val="32"/>
          <w:szCs w:val="32"/>
        </w:rPr>
        <w:t>2．建立整改落实常态化、</w:t>
      </w:r>
      <w:proofErr w:type="gramStart"/>
      <w:r>
        <w:rPr>
          <w:rFonts w:ascii="仿宋" w:eastAsia="仿宋" w:hAnsi="仿宋" w:hint="eastAsia"/>
          <w:b/>
          <w:kern w:val="0"/>
          <w:sz w:val="32"/>
          <w:szCs w:val="32"/>
        </w:rPr>
        <w:t>长效化</w:t>
      </w:r>
      <w:proofErr w:type="gramEnd"/>
      <w:r>
        <w:rPr>
          <w:rFonts w:ascii="仿宋" w:eastAsia="仿宋" w:hAnsi="仿宋" w:hint="eastAsia"/>
          <w:b/>
          <w:kern w:val="0"/>
          <w:sz w:val="32"/>
          <w:szCs w:val="32"/>
        </w:rPr>
        <w:t>机制。</w:t>
      </w:r>
      <w:r>
        <w:rPr>
          <w:rFonts w:ascii="仿宋" w:eastAsia="仿宋" w:hAnsi="仿宋" w:hint="eastAsia"/>
          <w:kern w:val="0"/>
          <w:sz w:val="32"/>
          <w:szCs w:val="32"/>
        </w:rPr>
        <w:t>坚持纠建并举、破立并举，把全面从严治党和全面深化改革结合起来，在健全完善各项规章制度和解决体制机制层面问题上做实功、用实招，建立整改落实常态化、</w:t>
      </w:r>
      <w:proofErr w:type="gramStart"/>
      <w:r>
        <w:rPr>
          <w:rFonts w:ascii="仿宋" w:eastAsia="仿宋" w:hAnsi="仿宋" w:hint="eastAsia"/>
          <w:kern w:val="0"/>
          <w:sz w:val="32"/>
          <w:szCs w:val="32"/>
        </w:rPr>
        <w:t>长效化</w:t>
      </w:r>
      <w:proofErr w:type="gramEnd"/>
      <w:r>
        <w:rPr>
          <w:rFonts w:ascii="仿宋" w:eastAsia="仿宋" w:hAnsi="仿宋" w:hint="eastAsia"/>
          <w:kern w:val="0"/>
          <w:sz w:val="32"/>
          <w:szCs w:val="32"/>
        </w:rPr>
        <w:t>机制。</w:t>
      </w:r>
    </w:p>
    <w:p w:rsidR="004B2EE1" w:rsidRDefault="00CF43FF">
      <w:pPr>
        <w:spacing w:line="620" w:lineRule="exact"/>
        <w:ind w:firstLineChars="196" w:firstLine="630"/>
        <w:rPr>
          <w:rFonts w:ascii="仿宋" w:eastAsia="仿宋" w:hAnsi="仿宋"/>
          <w:kern w:val="0"/>
          <w:sz w:val="32"/>
          <w:szCs w:val="32"/>
        </w:rPr>
      </w:pPr>
      <w:r>
        <w:rPr>
          <w:rFonts w:ascii="仿宋" w:eastAsia="仿宋" w:hAnsi="仿宋" w:hint="eastAsia"/>
          <w:b/>
          <w:kern w:val="0"/>
          <w:sz w:val="32"/>
          <w:szCs w:val="32"/>
        </w:rPr>
        <w:t>3．促进学院各项工作上台阶。</w:t>
      </w:r>
      <w:r>
        <w:rPr>
          <w:rFonts w:ascii="仿宋" w:eastAsia="仿宋" w:hAnsi="仿宋" w:hint="eastAsia"/>
          <w:kern w:val="0"/>
          <w:sz w:val="32"/>
          <w:szCs w:val="32"/>
        </w:rPr>
        <w:t>以抓好巡视整改落实工作为契机，推动全面从严治党向纵深发展，促进干部作风大转变、重点工作大突破、群众福祉大改善、学校工作大推进，把我院各项工作提高到一个新水平。</w:t>
      </w:r>
    </w:p>
    <w:p w:rsidR="004B2EE1" w:rsidRDefault="00CF43FF">
      <w:pPr>
        <w:spacing w:line="620" w:lineRule="exact"/>
        <w:ind w:firstLineChars="196" w:firstLine="627"/>
        <w:rPr>
          <w:rFonts w:ascii="黑体" w:eastAsia="黑体" w:hAnsi="黑体"/>
          <w:kern w:val="0"/>
          <w:sz w:val="32"/>
          <w:szCs w:val="32"/>
        </w:rPr>
      </w:pPr>
      <w:r>
        <w:rPr>
          <w:rFonts w:ascii="黑体" w:eastAsia="黑体" w:hAnsi="黑体" w:hint="eastAsia"/>
          <w:kern w:val="0"/>
          <w:sz w:val="32"/>
          <w:szCs w:val="32"/>
        </w:rPr>
        <w:t>三、整改原则</w:t>
      </w:r>
    </w:p>
    <w:p w:rsidR="004B2EE1" w:rsidRDefault="00CF43FF">
      <w:pPr>
        <w:spacing w:line="620" w:lineRule="exact"/>
        <w:ind w:firstLineChars="196" w:firstLine="630"/>
        <w:rPr>
          <w:rFonts w:ascii="仿宋" w:eastAsia="仿宋" w:hAnsi="仿宋"/>
          <w:kern w:val="0"/>
          <w:sz w:val="32"/>
          <w:szCs w:val="32"/>
        </w:rPr>
      </w:pPr>
      <w:r>
        <w:rPr>
          <w:rFonts w:ascii="仿宋" w:eastAsia="仿宋" w:hAnsi="仿宋" w:hint="eastAsia"/>
          <w:b/>
          <w:kern w:val="0"/>
          <w:sz w:val="32"/>
          <w:szCs w:val="32"/>
        </w:rPr>
        <w:t>1．坚持党的领导。</w:t>
      </w:r>
      <w:r>
        <w:rPr>
          <w:rFonts w:ascii="仿宋" w:eastAsia="仿宋" w:hAnsi="仿宋" w:hint="eastAsia"/>
          <w:kern w:val="0"/>
          <w:sz w:val="32"/>
          <w:szCs w:val="32"/>
        </w:rPr>
        <w:t>把党的全面领导贯穿巡视</w:t>
      </w:r>
      <w:proofErr w:type="gramStart"/>
      <w:r>
        <w:rPr>
          <w:rFonts w:ascii="仿宋" w:eastAsia="仿宋" w:hAnsi="仿宋" w:hint="eastAsia"/>
          <w:kern w:val="0"/>
          <w:sz w:val="32"/>
          <w:szCs w:val="32"/>
        </w:rPr>
        <w:t>整改全</w:t>
      </w:r>
      <w:proofErr w:type="gramEnd"/>
      <w:r>
        <w:rPr>
          <w:rFonts w:ascii="仿宋" w:eastAsia="仿宋" w:hAnsi="仿宋" w:hint="eastAsia"/>
          <w:kern w:val="0"/>
          <w:sz w:val="32"/>
          <w:szCs w:val="32"/>
        </w:rPr>
        <w:t>过程，落实到政治建设、思想建设、组织建设、作风建设、纪律建设和反腐败斗争的各项工作中，推动全面从严治党向纵</w:t>
      </w:r>
      <w:r>
        <w:rPr>
          <w:rFonts w:ascii="仿宋" w:eastAsia="仿宋" w:hAnsi="仿宋" w:hint="eastAsia"/>
          <w:kern w:val="0"/>
          <w:sz w:val="32"/>
          <w:szCs w:val="32"/>
        </w:rPr>
        <w:lastRenderedPageBreak/>
        <w:t>深发展。</w:t>
      </w:r>
    </w:p>
    <w:p w:rsidR="004B2EE1" w:rsidRDefault="00CF43FF">
      <w:pPr>
        <w:spacing w:line="620" w:lineRule="exact"/>
        <w:ind w:firstLineChars="196" w:firstLine="630"/>
        <w:rPr>
          <w:rFonts w:ascii="仿宋" w:eastAsia="仿宋" w:hAnsi="仿宋"/>
          <w:kern w:val="0"/>
          <w:sz w:val="32"/>
          <w:szCs w:val="32"/>
        </w:rPr>
      </w:pPr>
      <w:r>
        <w:rPr>
          <w:rFonts w:ascii="仿宋" w:eastAsia="仿宋" w:hAnsi="仿宋" w:hint="eastAsia"/>
          <w:b/>
          <w:kern w:val="0"/>
          <w:sz w:val="32"/>
          <w:szCs w:val="32"/>
        </w:rPr>
        <w:t>2．坚持问题导向。</w:t>
      </w:r>
      <w:r>
        <w:rPr>
          <w:rFonts w:ascii="仿宋" w:eastAsia="仿宋" w:hAnsi="仿宋" w:hint="eastAsia"/>
          <w:kern w:val="0"/>
          <w:sz w:val="32"/>
          <w:szCs w:val="32"/>
        </w:rPr>
        <w:t>以正视问题的自觉和刀刃向内的勇气，主动认领责任，把自己摆进去，把职责摆进去，把工作摆进去，做到责任不落实不放过，问题不解决不放过，整改不到位不放过。</w:t>
      </w:r>
    </w:p>
    <w:p w:rsidR="004B2EE1" w:rsidRDefault="00CF43FF">
      <w:pPr>
        <w:spacing w:line="620" w:lineRule="exact"/>
        <w:ind w:firstLineChars="196" w:firstLine="630"/>
        <w:rPr>
          <w:rFonts w:ascii="仿宋" w:eastAsia="仿宋" w:hAnsi="仿宋"/>
          <w:kern w:val="0"/>
          <w:sz w:val="32"/>
          <w:szCs w:val="32"/>
        </w:rPr>
      </w:pPr>
      <w:r>
        <w:rPr>
          <w:rFonts w:ascii="仿宋" w:eastAsia="仿宋" w:hAnsi="仿宋" w:hint="eastAsia"/>
          <w:b/>
          <w:kern w:val="0"/>
          <w:sz w:val="32"/>
          <w:szCs w:val="32"/>
        </w:rPr>
        <w:t>3．坚持标本兼治。</w:t>
      </w:r>
      <w:r>
        <w:rPr>
          <w:rFonts w:ascii="仿宋" w:eastAsia="仿宋" w:hAnsi="仿宋" w:hint="eastAsia"/>
          <w:kern w:val="0"/>
          <w:sz w:val="32"/>
          <w:szCs w:val="32"/>
        </w:rPr>
        <w:t>综合施策、多</w:t>
      </w:r>
      <w:proofErr w:type="gramStart"/>
      <w:r>
        <w:rPr>
          <w:rFonts w:ascii="仿宋" w:eastAsia="仿宋" w:hAnsi="仿宋" w:hint="eastAsia"/>
          <w:kern w:val="0"/>
          <w:sz w:val="32"/>
          <w:szCs w:val="32"/>
        </w:rPr>
        <w:t>措</w:t>
      </w:r>
      <w:proofErr w:type="gramEnd"/>
      <w:r>
        <w:rPr>
          <w:rFonts w:ascii="仿宋" w:eastAsia="仿宋" w:hAnsi="仿宋" w:hint="eastAsia"/>
          <w:kern w:val="0"/>
          <w:sz w:val="32"/>
          <w:szCs w:val="32"/>
        </w:rPr>
        <w:t>并举，对巡视发现的问题，举一反三、找出病灶，通过改革和制度创新，加强权力制度监督，构建不敢腐、不能腐、不想腐的体制机制。</w:t>
      </w:r>
    </w:p>
    <w:p w:rsidR="004B2EE1" w:rsidRDefault="00CF43FF">
      <w:pPr>
        <w:spacing w:line="620" w:lineRule="exact"/>
        <w:ind w:firstLineChars="196" w:firstLine="630"/>
        <w:rPr>
          <w:rFonts w:ascii="仿宋" w:eastAsia="仿宋" w:hAnsi="仿宋"/>
          <w:kern w:val="0"/>
          <w:sz w:val="32"/>
          <w:szCs w:val="32"/>
        </w:rPr>
      </w:pPr>
      <w:r>
        <w:rPr>
          <w:rFonts w:ascii="仿宋" w:eastAsia="仿宋" w:hAnsi="仿宋" w:hint="eastAsia"/>
          <w:b/>
          <w:kern w:val="0"/>
          <w:sz w:val="32"/>
          <w:szCs w:val="32"/>
        </w:rPr>
        <w:t>4．坚持全面整改。</w:t>
      </w:r>
      <w:r>
        <w:rPr>
          <w:rFonts w:ascii="仿宋" w:eastAsia="仿宋" w:hAnsi="仿宋" w:hint="eastAsia"/>
          <w:kern w:val="0"/>
          <w:sz w:val="32"/>
          <w:szCs w:val="32"/>
        </w:rPr>
        <w:t>学院党委率先垂范、带头整改，各基层党组织、各部门要各司其责、主动担当，齐抓共管、上下联动推动整改落实工作。</w:t>
      </w:r>
    </w:p>
    <w:p w:rsidR="004B2EE1" w:rsidRDefault="00CF43FF">
      <w:pPr>
        <w:spacing w:line="620" w:lineRule="exact"/>
        <w:ind w:firstLineChars="196" w:firstLine="630"/>
        <w:rPr>
          <w:rFonts w:ascii="仿宋" w:eastAsia="仿宋" w:hAnsi="仿宋"/>
          <w:kern w:val="0"/>
          <w:sz w:val="32"/>
          <w:szCs w:val="32"/>
        </w:rPr>
      </w:pPr>
      <w:r>
        <w:rPr>
          <w:rFonts w:ascii="仿宋" w:eastAsia="仿宋" w:hAnsi="仿宋" w:hint="eastAsia"/>
          <w:b/>
          <w:kern w:val="0"/>
          <w:sz w:val="32"/>
          <w:szCs w:val="32"/>
        </w:rPr>
        <w:t>5．坚持统筹兼顾。</w:t>
      </w:r>
      <w:r>
        <w:rPr>
          <w:rFonts w:ascii="仿宋" w:eastAsia="仿宋" w:hAnsi="仿宋" w:hint="eastAsia"/>
          <w:kern w:val="0"/>
          <w:sz w:val="32"/>
          <w:szCs w:val="32"/>
        </w:rPr>
        <w:t>把抓好巡视整改工作与贯彻落实党的十九大精神结合起来，</w:t>
      </w:r>
      <w:proofErr w:type="gramStart"/>
      <w:r>
        <w:rPr>
          <w:rFonts w:ascii="仿宋" w:eastAsia="仿宋" w:hAnsi="仿宋" w:hint="eastAsia"/>
          <w:kern w:val="0"/>
          <w:sz w:val="32"/>
          <w:szCs w:val="32"/>
        </w:rPr>
        <w:t>与落实习近</w:t>
      </w:r>
      <w:proofErr w:type="gramEnd"/>
      <w:r>
        <w:rPr>
          <w:rFonts w:ascii="仿宋" w:eastAsia="仿宋" w:hAnsi="仿宋" w:hint="eastAsia"/>
          <w:kern w:val="0"/>
          <w:sz w:val="32"/>
          <w:szCs w:val="32"/>
        </w:rPr>
        <w:t>平“四个着力”“三个推进”重要指示精神结合起来，与我省建设“一带五基地”、实施“五大区域发展战略”结合起来，与学院推进高水平特色专业群建设结合起来，与全面从严治党各项工作结合起来，做到有机融合、相互促进。</w:t>
      </w:r>
    </w:p>
    <w:p w:rsidR="004B2EE1" w:rsidRDefault="00CF43FF">
      <w:pPr>
        <w:spacing w:line="620" w:lineRule="exact"/>
        <w:ind w:firstLineChars="196" w:firstLine="627"/>
        <w:rPr>
          <w:rFonts w:ascii="黑体" w:eastAsia="黑体" w:hAnsi="黑体"/>
          <w:kern w:val="0"/>
          <w:sz w:val="32"/>
          <w:szCs w:val="32"/>
        </w:rPr>
      </w:pPr>
      <w:r>
        <w:rPr>
          <w:rFonts w:ascii="黑体" w:eastAsia="黑体" w:hAnsi="黑体" w:hint="eastAsia"/>
          <w:kern w:val="0"/>
          <w:sz w:val="32"/>
          <w:szCs w:val="32"/>
        </w:rPr>
        <w:t>四、整改任务</w:t>
      </w:r>
    </w:p>
    <w:p w:rsidR="004B2EE1" w:rsidRDefault="00CF43FF">
      <w:pPr>
        <w:spacing w:line="620" w:lineRule="exact"/>
        <w:ind w:firstLineChars="196" w:firstLine="630"/>
        <w:rPr>
          <w:rFonts w:ascii="仿宋" w:eastAsia="仿宋" w:hAnsi="仿宋"/>
          <w:kern w:val="0"/>
          <w:sz w:val="32"/>
          <w:szCs w:val="32"/>
        </w:rPr>
      </w:pPr>
      <w:r>
        <w:rPr>
          <w:rFonts w:ascii="仿宋" w:eastAsia="仿宋" w:hAnsi="仿宋" w:hint="eastAsia"/>
          <w:b/>
          <w:kern w:val="0"/>
          <w:sz w:val="32"/>
          <w:szCs w:val="32"/>
        </w:rPr>
        <w:t>1．中央第六巡视组反馈的主要问题。</w:t>
      </w:r>
      <w:r>
        <w:rPr>
          <w:rFonts w:ascii="仿宋" w:eastAsia="仿宋" w:hAnsi="仿宋" w:hint="eastAsia"/>
          <w:kern w:val="0"/>
          <w:sz w:val="32"/>
          <w:szCs w:val="32"/>
        </w:rPr>
        <w:t>一是学习贯彻习近平新时代中国特色社会主义思想和党的十九大精神还有差距。学习贯彻不深入不扎实，学用“两张皮”；贯彻党中央决策部署和习近平总书记“四个着力”“三个推进”重要</w:t>
      </w:r>
      <w:r>
        <w:rPr>
          <w:rFonts w:ascii="仿宋" w:eastAsia="仿宋" w:hAnsi="仿宋" w:hint="eastAsia"/>
          <w:kern w:val="0"/>
          <w:sz w:val="32"/>
          <w:szCs w:val="32"/>
        </w:rPr>
        <w:lastRenderedPageBreak/>
        <w:t>指示精神不到位；消除薄熙来、王珉恶劣影响不彻底，修复政治生态任务还很重，还需要加大力度；意识形态工作责任制落实不到位。二是选人用人问题比较突出，组织建设存在薄弱环节。干部选拔任用突出问题未有效遏制，党内政治生活不严肃，基层党组织建设仍然薄弱。三是干部作风转变不到位，不担当、不作为问题突出。干部不担当不作为现象普遍存在，“忽悠现象”依然严重，形式主义、官僚主义积弊犹存。四是全面从严治党力度不够，腐败问题依然突出。主体责任落实不够，监督责任压得不实，反腐败减存量、</w:t>
      </w:r>
      <w:proofErr w:type="gramStart"/>
      <w:r>
        <w:rPr>
          <w:rFonts w:ascii="仿宋" w:eastAsia="仿宋" w:hAnsi="仿宋" w:hint="eastAsia"/>
          <w:kern w:val="0"/>
          <w:sz w:val="32"/>
          <w:szCs w:val="32"/>
        </w:rPr>
        <w:t>遏</w:t>
      </w:r>
      <w:proofErr w:type="gramEnd"/>
      <w:r>
        <w:rPr>
          <w:rFonts w:ascii="仿宋" w:eastAsia="仿宋" w:hAnsi="仿宋" w:hint="eastAsia"/>
          <w:kern w:val="0"/>
          <w:sz w:val="32"/>
          <w:szCs w:val="32"/>
        </w:rPr>
        <w:t>增量任务艰巨，群众身边的腐败问题易发多发，巡视巡察工作需要进一步加强。五是落实中央巡视整改要求不到位。整治“圈子文化”走形式，超职数、超规格配备干部问题整改不彻底，整改措施不落实。</w:t>
      </w:r>
    </w:p>
    <w:p w:rsidR="004B2EE1" w:rsidRDefault="00CF43FF">
      <w:pPr>
        <w:spacing w:line="620" w:lineRule="exact"/>
        <w:ind w:firstLineChars="196" w:firstLine="630"/>
        <w:rPr>
          <w:rFonts w:ascii="仿宋" w:eastAsia="仿宋" w:hAnsi="仿宋"/>
          <w:kern w:val="0"/>
          <w:sz w:val="32"/>
          <w:szCs w:val="32"/>
        </w:rPr>
      </w:pPr>
      <w:r>
        <w:rPr>
          <w:rFonts w:ascii="仿宋" w:eastAsia="仿宋" w:hAnsi="仿宋" w:hint="eastAsia"/>
          <w:b/>
          <w:kern w:val="0"/>
          <w:sz w:val="32"/>
          <w:szCs w:val="32"/>
        </w:rPr>
        <w:t>2．中央第六巡视组提出的意见建议。</w:t>
      </w:r>
      <w:r>
        <w:rPr>
          <w:rFonts w:ascii="仿宋" w:eastAsia="仿宋" w:hAnsi="仿宋" w:hint="eastAsia"/>
          <w:kern w:val="0"/>
          <w:sz w:val="32"/>
          <w:szCs w:val="32"/>
        </w:rPr>
        <w:t>一是增强“四个意识”，坚定“四个自信”，坚决维护习近平总书记核心地位、维护党中央权威和集中统一领导。二是坚持把党的政治建设摆在首位，营造风清气正的良好政治生态。三是贯彻新时代党的组织路线，加强党组织建设，树立重实干重实绩鲜明用人导向。四是坚决遏制“四风”问题和违反中央八项规定精神隐形变异现象，切实推动干部作风转变。五是全面履行管党治党政治责任，层层传导压力，推动全面从严治党向纵深发展。六是加强巡视整改，做好巡视“后半篇文章”。</w:t>
      </w:r>
    </w:p>
    <w:p w:rsidR="004B2EE1" w:rsidRDefault="00CF43FF">
      <w:pPr>
        <w:spacing w:line="620" w:lineRule="exact"/>
        <w:ind w:firstLineChars="196" w:firstLine="630"/>
        <w:rPr>
          <w:rFonts w:ascii="仿宋" w:eastAsia="仿宋" w:hAnsi="仿宋"/>
          <w:b/>
          <w:kern w:val="0"/>
          <w:sz w:val="32"/>
          <w:szCs w:val="32"/>
        </w:rPr>
      </w:pPr>
      <w:r>
        <w:rPr>
          <w:rFonts w:ascii="仿宋" w:eastAsia="仿宋" w:hAnsi="仿宋" w:hint="eastAsia"/>
          <w:b/>
          <w:kern w:val="0"/>
          <w:sz w:val="32"/>
          <w:szCs w:val="32"/>
        </w:rPr>
        <w:lastRenderedPageBreak/>
        <w:t>3．2014年中央巡视、2016年中央巡视“回头看”反馈意见未整改落实到位的问题。</w:t>
      </w:r>
    </w:p>
    <w:p w:rsidR="004B2EE1" w:rsidRDefault="00CF43FF">
      <w:pPr>
        <w:spacing w:line="620" w:lineRule="exact"/>
        <w:ind w:firstLineChars="196" w:firstLine="627"/>
        <w:rPr>
          <w:rFonts w:ascii="仿宋" w:eastAsia="仿宋" w:hAnsi="仿宋"/>
          <w:kern w:val="0"/>
          <w:sz w:val="32"/>
          <w:szCs w:val="32"/>
        </w:rPr>
      </w:pPr>
      <w:r>
        <w:rPr>
          <w:rFonts w:ascii="仿宋" w:eastAsia="仿宋" w:hAnsi="仿宋" w:hint="eastAsia"/>
          <w:kern w:val="0"/>
          <w:sz w:val="32"/>
          <w:szCs w:val="32"/>
        </w:rPr>
        <w:t>同时，还要认真整改落实中央第六巡视组巡视期间和巡视结束后移交的涉及我院的问题线索和信访件。</w:t>
      </w:r>
    </w:p>
    <w:p w:rsidR="004B2EE1" w:rsidRDefault="00CF43FF">
      <w:pPr>
        <w:spacing w:line="620" w:lineRule="exact"/>
        <w:ind w:firstLineChars="196" w:firstLine="627"/>
        <w:rPr>
          <w:rFonts w:ascii="黑体" w:eastAsia="黑体" w:hAnsi="黑体"/>
          <w:kern w:val="0"/>
          <w:sz w:val="32"/>
          <w:szCs w:val="32"/>
        </w:rPr>
      </w:pPr>
      <w:r>
        <w:rPr>
          <w:rFonts w:ascii="黑体" w:eastAsia="黑体" w:hAnsi="黑体" w:hint="eastAsia"/>
          <w:kern w:val="0"/>
          <w:sz w:val="32"/>
          <w:szCs w:val="32"/>
        </w:rPr>
        <w:t>五、整改重点</w:t>
      </w:r>
    </w:p>
    <w:p w:rsidR="004B2EE1" w:rsidRDefault="00CF43FF">
      <w:pPr>
        <w:spacing w:line="620" w:lineRule="exact"/>
        <w:ind w:firstLineChars="196" w:firstLine="630"/>
        <w:rPr>
          <w:rFonts w:ascii="仿宋" w:eastAsia="仿宋" w:hAnsi="仿宋"/>
          <w:kern w:val="0"/>
          <w:sz w:val="32"/>
          <w:szCs w:val="32"/>
        </w:rPr>
      </w:pPr>
      <w:r>
        <w:rPr>
          <w:rFonts w:ascii="仿宋" w:eastAsia="仿宋" w:hAnsi="仿宋" w:hint="eastAsia"/>
          <w:b/>
          <w:kern w:val="0"/>
          <w:sz w:val="32"/>
          <w:szCs w:val="32"/>
        </w:rPr>
        <w:t>1．基层组织建设专项整治。</w:t>
      </w:r>
      <w:r>
        <w:rPr>
          <w:rFonts w:ascii="仿宋" w:eastAsia="仿宋" w:hAnsi="仿宋" w:hint="eastAsia"/>
          <w:kern w:val="0"/>
          <w:sz w:val="32"/>
          <w:szCs w:val="32"/>
        </w:rPr>
        <w:t>紧紧围绕中央巡视组反馈意见中涉及高校基层组织建设的问题和意见建议，主动认领，知错就改，敢于担当，确保反馈问题见底见效，推动</w:t>
      </w:r>
      <w:proofErr w:type="gramStart"/>
      <w:r>
        <w:rPr>
          <w:rFonts w:ascii="仿宋" w:eastAsia="仿宋" w:hAnsi="仿宋" w:hint="eastAsia"/>
          <w:kern w:val="0"/>
          <w:sz w:val="32"/>
          <w:szCs w:val="32"/>
        </w:rPr>
        <w:t>学院党</w:t>
      </w:r>
      <w:proofErr w:type="gramEnd"/>
      <w:r>
        <w:rPr>
          <w:rFonts w:ascii="仿宋" w:eastAsia="仿宋" w:hAnsi="仿宋" w:hint="eastAsia"/>
          <w:kern w:val="0"/>
          <w:sz w:val="32"/>
          <w:szCs w:val="32"/>
        </w:rPr>
        <w:t>的建设和组织工作提升到新的水平。认真对照查摆，加强对基层党组织开展组织生活情况的督促检查指导，修订二级学院党组织会议和党政联席会议议事规则。推进高校党建工作重点任务落实，组织开展“党建工作质量年”活动，深入实施</w:t>
      </w:r>
      <w:proofErr w:type="gramStart"/>
      <w:r>
        <w:rPr>
          <w:rFonts w:ascii="仿宋" w:eastAsia="仿宋" w:hAnsi="仿宋" w:hint="eastAsia"/>
          <w:kern w:val="0"/>
          <w:sz w:val="32"/>
          <w:szCs w:val="32"/>
        </w:rPr>
        <w:t>“</w:t>
      </w:r>
      <w:proofErr w:type="gramEnd"/>
      <w:r>
        <w:rPr>
          <w:rFonts w:ascii="仿宋" w:eastAsia="仿宋" w:hAnsi="仿宋" w:hint="eastAsia"/>
          <w:kern w:val="0"/>
          <w:sz w:val="32"/>
          <w:szCs w:val="32"/>
        </w:rPr>
        <w:t>校园先锋工程，全面实施教师党支部书记“双带头人”培育工程，深入开展“对标联创”活动。持续推进党支部规范化建设，把严格组织生活制度作为支部建设的重要抓手，推动组织生活制度长效化。</w:t>
      </w:r>
    </w:p>
    <w:p w:rsidR="004B2EE1" w:rsidRDefault="00CF43FF">
      <w:pPr>
        <w:spacing w:line="620" w:lineRule="exact"/>
        <w:ind w:firstLineChars="196" w:firstLine="630"/>
        <w:rPr>
          <w:rFonts w:ascii="仿宋" w:eastAsia="仿宋" w:hAnsi="仿宋"/>
          <w:kern w:val="0"/>
          <w:sz w:val="32"/>
          <w:szCs w:val="32"/>
        </w:rPr>
      </w:pPr>
      <w:r>
        <w:rPr>
          <w:rFonts w:ascii="仿宋" w:eastAsia="仿宋" w:hAnsi="仿宋" w:hint="eastAsia"/>
          <w:b/>
          <w:kern w:val="0"/>
          <w:sz w:val="32"/>
          <w:szCs w:val="32"/>
        </w:rPr>
        <w:t>2．意识形态工作专项整治。</w:t>
      </w:r>
      <w:r>
        <w:rPr>
          <w:rFonts w:ascii="仿宋" w:eastAsia="仿宋" w:hAnsi="仿宋" w:hint="eastAsia"/>
          <w:kern w:val="0"/>
          <w:sz w:val="32"/>
          <w:szCs w:val="32"/>
        </w:rPr>
        <w:t>落实党委意识形态工作责任制，牢牢把握高校意识形态工作领导权和话语权，落实党委定期研究意识形态工作机制，加强意识形态工作分析</w:t>
      </w:r>
      <w:proofErr w:type="gramStart"/>
      <w:r>
        <w:rPr>
          <w:rFonts w:ascii="仿宋" w:eastAsia="仿宋" w:hAnsi="仿宋" w:hint="eastAsia"/>
          <w:kern w:val="0"/>
          <w:sz w:val="32"/>
          <w:szCs w:val="32"/>
        </w:rPr>
        <w:t>研</w:t>
      </w:r>
      <w:proofErr w:type="gramEnd"/>
      <w:r>
        <w:rPr>
          <w:rFonts w:ascii="仿宋" w:eastAsia="仿宋" w:hAnsi="仿宋" w:hint="eastAsia"/>
          <w:kern w:val="0"/>
          <w:sz w:val="32"/>
          <w:szCs w:val="32"/>
        </w:rPr>
        <w:t>判。进一步完善意识形态阵地管理制度，加强论坛、讲座、报告会管理，加强对校园网络平台、新媒体的管理，提高对做好抵制和防范宗教渗透工作的认识，引导学生树立马克思主义</w:t>
      </w:r>
      <w:r>
        <w:rPr>
          <w:rFonts w:ascii="仿宋" w:eastAsia="仿宋" w:hAnsi="仿宋" w:hint="eastAsia"/>
          <w:kern w:val="0"/>
          <w:sz w:val="32"/>
          <w:szCs w:val="32"/>
        </w:rPr>
        <w:lastRenderedPageBreak/>
        <w:t>宗教观。加强思想政治工作队伍建设，强化师德师风建设，实施师德“一票否决”。建立健全保障机制，落实辅导员和组织员职务职级“双线”晋升办法。配齐配</w:t>
      </w:r>
      <w:proofErr w:type="gramStart"/>
      <w:r>
        <w:rPr>
          <w:rFonts w:ascii="仿宋" w:eastAsia="仿宋" w:hAnsi="仿宋" w:hint="eastAsia"/>
          <w:kern w:val="0"/>
          <w:sz w:val="32"/>
          <w:szCs w:val="32"/>
        </w:rPr>
        <w:t>强思政工作</w:t>
      </w:r>
      <w:proofErr w:type="gramEnd"/>
      <w:r>
        <w:rPr>
          <w:rFonts w:ascii="仿宋" w:eastAsia="仿宋" w:hAnsi="仿宋" w:hint="eastAsia"/>
          <w:kern w:val="0"/>
          <w:sz w:val="32"/>
          <w:szCs w:val="32"/>
        </w:rPr>
        <w:t>队伍，整体推进思想政治理论课教师、辅导员、心理健康教育教师以及党务干部等思想政治工作队伍建设。</w:t>
      </w:r>
    </w:p>
    <w:p w:rsidR="004B2EE1" w:rsidRDefault="00CF43FF">
      <w:pPr>
        <w:spacing w:line="620" w:lineRule="exact"/>
        <w:ind w:firstLineChars="196" w:firstLine="630"/>
        <w:rPr>
          <w:rFonts w:ascii="仿宋" w:eastAsia="仿宋" w:hAnsi="仿宋"/>
          <w:kern w:val="0"/>
          <w:sz w:val="32"/>
          <w:szCs w:val="32"/>
        </w:rPr>
      </w:pPr>
      <w:r>
        <w:rPr>
          <w:rFonts w:ascii="仿宋" w:eastAsia="仿宋" w:hAnsi="仿宋" w:hint="eastAsia"/>
          <w:b/>
          <w:kern w:val="0"/>
          <w:sz w:val="32"/>
          <w:szCs w:val="32"/>
        </w:rPr>
        <w:t>3．消除薄熙来、王珉恶劣影响专项整治。</w:t>
      </w:r>
      <w:r>
        <w:rPr>
          <w:rFonts w:ascii="仿宋" w:eastAsia="仿宋" w:hAnsi="仿宋" w:hint="eastAsia"/>
          <w:kern w:val="0"/>
          <w:sz w:val="32"/>
          <w:szCs w:val="32"/>
        </w:rPr>
        <w:t>党委组织专题学习，充分认识薄熙来、王珉的恶劣影响和严重危害。党委切实履行主体责任，深刻汲取王珉严重违纪案的教训，强化政治纪律和政治规矩。组织党员干部群众认真学习，提高政治敏锐性和政治鉴别力。加强党员干部教育管理，强化媒体监管，旗帜鲜明批驳错误言论。采取学习、专题组织生活会等多种形式肃清辽宁拉票贿选</w:t>
      </w:r>
      <w:r>
        <w:rPr>
          <w:rFonts w:ascii="仿宋" w:eastAsia="仿宋" w:hAnsi="仿宋" w:cs="仿宋" w:hint="eastAsia"/>
          <w:kern w:val="0"/>
          <w:sz w:val="32"/>
          <w:szCs w:val="32"/>
        </w:rPr>
        <w:t>案的</w:t>
      </w:r>
      <w:r>
        <w:rPr>
          <w:rFonts w:ascii="仿宋" w:eastAsia="仿宋" w:hAnsi="仿宋"/>
          <w:kern w:val="0"/>
          <w:sz w:val="32"/>
          <w:szCs w:val="32"/>
        </w:rPr>
        <w:t>影响，提高干部的政治觉悟。</w:t>
      </w:r>
    </w:p>
    <w:p w:rsidR="004B2EE1" w:rsidRDefault="00CF43FF">
      <w:pPr>
        <w:spacing w:line="620" w:lineRule="exact"/>
        <w:ind w:firstLineChars="196" w:firstLine="630"/>
        <w:rPr>
          <w:rFonts w:ascii="仿宋" w:eastAsia="仿宋" w:hAnsi="仿宋"/>
          <w:kern w:val="0"/>
          <w:sz w:val="32"/>
          <w:szCs w:val="32"/>
        </w:rPr>
      </w:pPr>
      <w:r>
        <w:rPr>
          <w:rFonts w:ascii="仿宋" w:eastAsia="仿宋" w:hAnsi="仿宋" w:hint="eastAsia"/>
          <w:b/>
          <w:kern w:val="0"/>
          <w:sz w:val="32"/>
          <w:szCs w:val="32"/>
        </w:rPr>
        <w:t>4．选人用人突出问题专项整治。</w:t>
      </w:r>
      <w:r>
        <w:rPr>
          <w:rFonts w:ascii="仿宋" w:eastAsia="仿宋" w:hAnsi="仿宋" w:hint="eastAsia"/>
          <w:kern w:val="0"/>
          <w:sz w:val="32"/>
          <w:szCs w:val="32"/>
        </w:rPr>
        <w:t>深入贯彻落实全国组织工作会议精神，树立重实干重实绩鲜明用人导向，进一步匡正选人用人风气。严格贯彻省委《关于坚持正确用人导向着力培养选拔党和人民需要的好干部的意见》，营造风清气正的政治生态和选人用人环境。政治整治跑官要官、买官卖官行为，开展党员干部承诺行动，强化党员干部的思想自觉和行动自觉。将领导干部政治纪律和政治规矩教育作为干部教育培训的重要内容和必修课，</w:t>
      </w:r>
      <w:proofErr w:type="gramStart"/>
      <w:r>
        <w:rPr>
          <w:rFonts w:ascii="仿宋" w:eastAsia="仿宋" w:hAnsi="仿宋" w:hint="eastAsia"/>
          <w:kern w:val="0"/>
          <w:sz w:val="32"/>
          <w:szCs w:val="32"/>
        </w:rPr>
        <w:t>严格落实习近</w:t>
      </w:r>
      <w:proofErr w:type="gramEnd"/>
      <w:r>
        <w:rPr>
          <w:rFonts w:ascii="仿宋" w:eastAsia="仿宋" w:hAnsi="仿宋" w:hint="eastAsia"/>
          <w:kern w:val="0"/>
          <w:sz w:val="32"/>
          <w:szCs w:val="32"/>
        </w:rPr>
        <w:t>平新时代中国特色社会主义思想、党章党规基本知识考核测试制度。坚持</w:t>
      </w:r>
      <w:r>
        <w:rPr>
          <w:rFonts w:ascii="仿宋" w:eastAsia="仿宋" w:hAnsi="仿宋" w:hint="eastAsia"/>
          <w:kern w:val="0"/>
          <w:sz w:val="32"/>
          <w:szCs w:val="32"/>
        </w:rPr>
        <w:lastRenderedPageBreak/>
        <w:t>正确用人导向，坚持德才兼备、以德为先、任人唯贤，切实发挥党组织领导和把关作用。严格执行“凡提四必”、干部选拔任用工作纪实等制度。进一步加强“两项法规”教育培训工作，促进广大干部提高思想认识，如实报告个人有关事项。</w:t>
      </w:r>
    </w:p>
    <w:p w:rsidR="004B2EE1" w:rsidRDefault="00CF43FF">
      <w:pPr>
        <w:spacing w:line="620" w:lineRule="exact"/>
        <w:ind w:firstLineChars="196" w:firstLine="630"/>
        <w:rPr>
          <w:rFonts w:ascii="仿宋" w:eastAsia="仿宋" w:hAnsi="仿宋"/>
          <w:kern w:val="0"/>
          <w:sz w:val="32"/>
          <w:szCs w:val="32"/>
        </w:rPr>
      </w:pPr>
      <w:r>
        <w:rPr>
          <w:rFonts w:ascii="仿宋" w:eastAsia="仿宋" w:hAnsi="仿宋" w:hint="eastAsia"/>
          <w:b/>
          <w:kern w:val="0"/>
          <w:sz w:val="32"/>
          <w:szCs w:val="32"/>
        </w:rPr>
        <w:t>5．干部不担当不作为问题专项整治。</w:t>
      </w:r>
      <w:r>
        <w:rPr>
          <w:rFonts w:ascii="仿宋" w:eastAsia="仿宋" w:hAnsi="仿宋" w:hint="eastAsia"/>
          <w:kern w:val="0"/>
          <w:sz w:val="32"/>
          <w:szCs w:val="32"/>
        </w:rPr>
        <w:t>深入贯彻落</w:t>
      </w:r>
      <w:proofErr w:type="gramStart"/>
      <w:r>
        <w:rPr>
          <w:rFonts w:ascii="仿宋" w:eastAsia="仿宋" w:hAnsi="仿宋" w:hint="eastAsia"/>
          <w:kern w:val="0"/>
          <w:sz w:val="32"/>
          <w:szCs w:val="32"/>
        </w:rPr>
        <w:t>实习近</w:t>
      </w:r>
      <w:proofErr w:type="gramEnd"/>
      <w:r>
        <w:rPr>
          <w:rFonts w:ascii="仿宋" w:eastAsia="仿宋" w:hAnsi="仿宋" w:hint="eastAsia"/>
          <w:kern w:val="0"/>
          <w:sz w:val="32"/>
          <w:szCs w:val="32"/>
        </w:rPr>
        <w:t>平总书记关于干部担当作为的重要讲话精神，按照中央《关于进一步激励广大干部新时代新担当新作为的意见》和省委实施意见，重点围绕不担当不作为问题认真查摆、分析原因、深入整改。将习近平新时代中国特色社会主义思想和党的十九大精神作为干部教育培训的中心内容，把加强政治能力训练贯穿党性教育全过程，解决好世界观、人生观、价值观这个“总开关”问题。突出事业为上、担当作为的选任标准，大力选拔敢于负责、勇于担当、善于作为、实绩突出的干部。发挥实绩考核对担当作为的“指挥棒”作用，完善干部考核评价机制，解决“干与不干”“干多干少”“干好干坏”一个样的问题。大张旗鼓宣传担当作为先进典型，鼓励干部想干事、激励干部能干事、保护干部干成事，切实为敢于担当的干部撑腰鼓劲。严明担当作为的纪律要求，让不担当不作为、不在状态的干部受到警醒和惩戒。持续推动干部作风转变，激发和调动广大干部干事创业的强大正能量，营造整齐充盈、风清气正的良好政治生态。</w:t>
      </w:r>
    </w:p>
    <w:p w:rsidR="004B2EE1" w:rsidRDefault="00CF43FF">
      <w:pPr>
        <w:spacing w:line="620" w:lineRule="exact"/>
        <w:ind w:firstLineChars="196" w:firstLine="630"/>
        <w:rPr>
          <w:rFonts w:ascii="仿宋" w:eastAsia="仿宋" w:hAnsi="仿宋"/>
          <w:kern w:val="0"/>
          <w:sz w:val="32"/>
          <w:szCs w:val="32"/>
        </w:rPr>
      </w:pPr>
      <w:r>
        <w:rPr>
          <w:rFonts w:ascii="仿宋" w:eastAsia="仿宋" w:hAnsi="仿宋" w:hint="eastAsia"/>
          <w:b/>
          <w:kern w:val="0"/>
          <w:sz w:val="32"/>
          <w:szCs w:val="32"/>
        </w:rPr>
        <w:lastRenderedPageBreak/>
        <w:t>6．“圈子文化”问题专项整治。</w:t>
      </w:r>
      <w:r>
        <w:rPr>
          <w:rFonts w:ascii="仿宋" w:eastAsia="仿宋" w:hAnsi="仿宋" w:hint="eastAsia"/>
          <w:kern w:val="0"/>
          <w:sz w:val="32"/>
          <w:szCs w:val="32"/>
        </w:rPr>
        <w:t>把整治“圈子文化”作为学院领导班子召开中央巡视反馈意见整改落实专题民主生活会的重要内容，深刻剖析“圈子文化”的表现、形成原因及严重危害，深入挖掘思想根源，切实增强政治意识、大局意识、核心意识、看齐意识，坚决维护习近平总书记的核心地位，坚决维护党中央权威和集中全额为领导。加强理想信念教育、政治纪律和政治规矩教育，进一步增强党员干部政治定力、纪律定力、道德定力、</w:t>
      </w:r>
      <w:proofErr w:type="gramStart"/>
      <w:r>
        <w:rPr>
          <w:rFonts w:ascii="仿宋" w:eastAsia="仿宋" w:hAnsi="仿宋" w:hint="eastAsia"/>
          <w:kern w:val="0"/>
          <w:sz w:val="32"/>
          <w:szCs w:val="32"/>
        </w:rPr>
        <w:t>抵腐定</w:t>
      </w:r>
      <w:proofErr w:type="gramEnd"/>
      <w:r>
        <w:rPr>
          <w:rFonts w:ascii="仿宋" w:eastAsia="仿宋" w:hAnsi="仿宋" w:hint="eastAsia"/>
          <w:kern w:val="0"/>
          <w:sz w:val="32"/>
          <w:szCs w:val="32"/>
        </w:rPr>
        <w:t>力，坚决抵制“圈子文化”。严肃党内政治生活，认真落实“三会一课”、民主生活会、领导干部双重组织生活等基本制度，把整治“圈子文化”纳入专题学习内容，从思想上摒弃“圈子文化”陋习。坚持五湖四海、任人唯贤，树立正确用人导向，坚决抵制“圈子文化”，推进干部交流轮岗，坚决破除“小圈子”、搞“帮派”积弊。把严格监督执纪作为整治“圈子文化”最直接、最有力的手段，充分发挥巡视监督、组织调整和执纪问责的作用。加强制度防范，从制度上打破“圈子文化”，营造清爽和谐的干部关系，形成良好政治生态。</w:t>
      </w:r>
    </w:p>
    <w:p w:rsidR="004B2EE1" w:rsidRDefault="00CF43FF">
      <w:pPr>
        <w:spacing w:line="620" w:lineRule="exact"/>
        <w:ind w:firstLineChars="196" w:firstLine="627"/>
        <w:rPr>
          <w:rFonts w:ascii="黑体" w:eastAsia="黑体" w:hAnsi="黑体"/>
          <w:kern w:val="0"/>
          <w:sz w:val="32"/>
          <w:szCs w:val="32"/>
        </w:rPr>
      </w:pPr>
      <w:r>
        <w:rPr>
          <w:rFonts w:ascii="黑体" w:eastAsia="黑体" w:hAnsi="黑体" w:hint="eastAsia"/>
          <w:kern w:val="0"/>
          <w:sz w:val="32"/>
          <w:szCs w:val="32"/>
        </w:rPr>
        <w:t>六、整改措施</w:t>
      </w:r>
    </w:p>
    <w:p w:rsidR="004B2EE1" w:rsidRDefault="00CF43FF">
      <w:pPr>
        <w:spacing w:line="620" w:lineRule="exact"/>
        <w:ind w:firstLineChars="196" w:firstLine="630"/>
        <w:contextualSpacing/>
        <w:rPr>
          <w:rFonts w:ascii="仿宋" w:eastAsia="仿宋" w:hAnsi="仿宋"/>
          <w:kern w:val="0"/>
          <w:sz w:val="32"/>
          <w:szCs w:val="32"/>
        </w:rPr>
      </w:pPr>
      <w:r>
        <w:rPr>
          <w:rFonts w:ascii="仿宋" w:eastAsia="仿宋" w:hAnsi="仿宋" w:hint="eastAsia"/>
          <w:b/>
          <w:kern w:val="0"/>
          <w:sz w:val="32"/>
          <w:szCs w:val="32"/>
        </w:rPr>
        <w:t>1．提高政治站位，增强“四个意识”，坚定“四个自信”，把“两个维护”体现在行动上、落实到工作中。</w:t>
      </w:r>
      <w:r>
        <w:rPr>
          <w:rFonts w:ascii="仿宋" w:eastAsia="仿宋" w:hAnsi="仿宋" w:hint="eastAsia"/>
          <w:kern w:val="0"/>
          <w:sz w:val="32"/>
          <w:szCs w:val="32"/>
        </w:rPr>
        <w:t>切实把思想和行动统一到习近平总书记关于巡视工作的重要指示精神上来，统一到中央巡视反馈意见整改落实要求上来，</w:t>
      </w:r>
      <w:r>
        <w:rPr>
          <w:rFonts w:ascii="仿宋" w:eastAsia="仿宋" w:hAnsi="仿宋" w:hint="eastAsia"/>
          <w:kern w:val="0"/>
          <w:sz w:val="32"/>
          <w:szCs w:val="32"/>
        </w:rPr>
        <w:lastRenderedPageBreak/>
        <w:t>统一到省委、省委教育工委的部署上来，把整改落实作为一项重要政治任务，上升到“两个维护”的高度、上升到对党忠诚的高度来严肃对待，</w:t>
      </w:r>
      <w:proofErr w:type="gramStart"/>
      <w:r>
        <w:rPr>
          <w:rFonts w:ascii="仿宋_GB2312" w:eastAsia="仿宋_GB2312" w:hAnsiTheme="minorHAnsi" w:cstheme="minorBidi" w:hint="eastAsia"/>
          <w:sz w:val="32"/>
          <w:szCs w:val="32"/>
        </w:rPr>
        <w:t>强化抓</w:t>
      </w:r>
      <w:proofErr w:type="gramEnd"/>
      <w:r>
        <w:rPr>
          <w:rFonts w:ascii="仿宋_GB2312" w:eastAsia="仿宋_GB2312" w:hAnsiTheme="minorHAnsi" w:cstheme="minorBidi" w:hint="eastAsia"/>
          <w:sz w:val="32"/>
          <w:szCs w:val="32"/>
        </w:rPr>
        <w:t>落实的政治职责，坚决维护习近平总书记核心地位、维护党中央权威和集中统一领导，</w:t>
      </w:r>
      <w:r>
        <w:rPr>
          <w:rFonts w:ascii="仿宋" w:eastAsia="仿宋" w:hAnsi="仿宋" w:hint="eastAsia"/>
          <w:kern w:val="0"/>
          <w:sz w:val="32"/>
          <w:szCs w:val="32"/>
        </w:rPr>
        <w:t>切实增强抓好整改落实的政治自觉、思想自觉和行动自觉，以马上办、钉钉子精神狠抓巡视整改工作，正视问题，端正态度，严肃对待，不回避、不推诿、不遮掩，真认账、真反思、真整改。</w:t>
      </w:r>
    </w:p>
    <w:p w:rsidR="004B2EE1" w:rsidRDefault="00CF43FF">
      <w:pPr>
        <w:spacing w:line="620" w:lineRule="exact"/>
        <w:ind w:firstLineChars="196" w:firstLine="630"/>
        <w:rPr>
          <w:rFonts w:ascii="仿宋" w:eastAsia="仿宋" w:hAnsi="仿宋"/>
          <w:kern w:val="0"/>
          <w:sz w:val="32"/>
          <w:szCs w:val="32"/>
        </w:rPr>
      </w:pPr>
      <w:r>
        <w:rPr>
          <w:rFonts w:ascii="仿宋" w:eastAsia="仿宋" w:hAnsi="仿宋" w:hint="eastAsia"/>
          <w:b/>
          <w:kern w:val="0"/>
          <w:sz w:val="32"/>
          <w:szCs w:val="32"/>
        </w:rPr>
        <w:t>2．强化整改责任，成立中央巡视反馈意见整改落实工作领导小组及其办公室，确保整改落实落地落细。</w:t>
      </w:r>
      <w:r>
        <w:rPr>
          <w:rFonts w:ascii="仿宋" w:eastAsia="仿宋" w:hAnsi="仿宋" w:hint="eastAsia"/>
          <w:kern w:val="0"/>
          <w:sz w:val="32"/>
          <w:szCs w:val="32"/>
        </w:rPr>
        <w:t>学院党委成立中央巡视反馈意见整改落实工作领导小组，刘玉强同志任组长，为第一责任人，对我院巡视整改工作负总责；高臣同志任副组长，具体我院巡视整改工作；宋真君同志、刘兴民同志为领导小组成员，按工作分工，各负其责，分兵把口，共同抓好我院巡视整改工作。领导小组下设办公室，办公室设在组织人事部，主任由高臣同志兼任，人员由相关部门负责同志组成，具体负责中央巡视反馈意见整改落实综合协调、跟踪调度、督促检查等工作。学院党委承担整改落实主体责任，学院纪委承担整改落实监督责任。各基层党组织、各部门负责人要对本部门整改工作负总责，精心组织、周密安排，确保整改落实落地落细。学院各级领导干部必须把自己摆进去，把职责摆进去，把工作摆进去，该谁整改的就由谁整改，</w:t>
      </w:r>
      <w:r>
        <w:rPr>
          <w:rFonts w:ascii="仿宋" w:eastAsia="仿宋" w:hAnsi="仿宋" w:hint="eastAsia"/>
          <w:kern w:val="0"/>
          <w:sz w:val="32"/>
          <w:szCs w:val="32"/>
        </w:rPr>
        <w:lastRenderedPageBreak/>
        <w:t>该谁负责的就由谁负责。对上轮巡视未整改到位的问题和本轮巡视指出的问题，逐条“对账”，做到真改实改、全面整改，不能“新官不理旧账”。</w:t>
      </w:r>
    </w:p>
    <w:p w:rsidR="004B2EE1" w:rsidRDefault="00CF43FF">
      <w:pPr>
        <w:spacing w:line="620" w:lineRule="exact"/>
        <w:ind w:firstLineChars="196" w:firstLine="630"/>
        <w:rPr>
          <w:rFonts w:ascii="仿宋" w:eastAsia="仿宋" w:hAnsi="仿宋"/>
          <w:kern w:val="0"/>
          <w:sz w:val="32"/>
          <w:szCs w:val="32"/>
        </w:rPr>
      </w:pPr>
      <w:r>
        <w:rPr>
          <w:rFonts w:ascii="仿宋" w:eastAsia="仿宋" w:hAnsi="仿宋" w:hint="eastAsia"/>
          <w:b/>
          <w:kern w:val="0"/>
          <w:sz w:val="32"/>
          <w:szCs w:val="32"/>
        </w:rPr>
        <w:t>3．抓好整改落实，建立问题清单、任务清单、责任清单，</w:t>
      </w:r>
      <w:r>
        <w:rPr>
          <w:rFonts w:ascii="仿宋_GB2312" w:eastAsia="仿宋_GB2312" w:hAnsiTheme="minorHAnsi" w:cstheme="minorBidi" w:hint="eastAsia"/>
          <w:b/>
          <w:sz w:val="32"/>
          <w:szCs w:val="32"/>
        </w:rPr>
        <w:t>查摆剖析、举一反三</w:t>
      </w:r>
      <w:r>
        <w:rPr>
          <w:rFonts w:ascii="仿宋" w:eastAsia="仿宋" w:hAnsi="仿宋" w:hint="eastAsia"/>
          <w:b/>
          <w:kern w:val="0"/>
          <w:sz w:val="32"/>
          <w:szCs w:val="32"/>
        </w:rPr>
        <w:t>。</w:t>
      </w:r>
      <w:r>
        <w:rPr>
          <w:rFonts w:ascii="仿宋" w:eastAsia="仿宋" w:hAnsi="仿宋" w:hint="eastAsia"/>
          <w:kern w:val="0"/>
          <w:sz w:val="32"/>
          <w:szCs w:val="32"/>
        </w:rPr>
        <w:t>对巡视反馈指出的问题和提出的意见建议，逐一梳理分类，对号入座，研究制定针对性、操作性强的整改方案，明确时间表、路线图、任务书，细化任务分工，不缺项漏项，把整改任务落实到具体人、具体事、具体部门。学院党委重点开展党的基层组织建设、意识形态工作专项整改工作，同时，开展消除薄熙来、王珉恶劣影响和选人用人、干部不担当不作为、“圈子文化”等专项整治行动，务求见到实效。</w:t>
      </w:r>
    </w:p>
    <w:p w:rsidR="004B2EE1" w:rsidRDefault="00CF43FF">
      <w:pPr>
        <w:spacing w:line="620" w:lineRule="exact"/>
        <w:ind w:firstLineChars="196" w:firstLine="630"/>
        <w:rPr>
          <w:rFonts w:ascii="仿宋" w:eastAsia="仿宋" w:hAnsi="仿宋"/>
          <w:kern w:val="0"/>
          <w:sz w:val="32"/>
          <w:szCs w:val="32"/>
        </w:rPr>
      </w:pPr>
      <w:r>
        <w:rPr>
          <w:rFonts w:ascii="仿宋" w:eastAsia="仿宋" w:hAnsi="仿宋" w:hint="eastAsia"/>
          <w:b/>
          <w:kern w:val="0"/>
          <w:sz w:val="32"/>
          <w:szCs w:val="32"/>
        </w:rPr>
        <w:t>4．强化监督检查，切实把各项整改措施落到实处，取得实效。</w:t>
      </w:r>
      <w:r>
        <w:rPr>
          <w:rFonts w:ascii="仿宋" w:eastAsia="仿宋" w:hAnsi="仿宋" w:hint="eastAsia"/>
          <w:kern w:val="0"/>
          <w:sz w:val="32"/>
          <w:szCs w:val="32"/>
        </w:rPr>
        <w:t>学院党委要把整改落实工作作为高校党风、校风、行风建设的一项经常性工作来抓，定期向省委教育工委汇报整改落实情况。党委加强对全院各级党组织、各部门巡视整改工作的日常监督，从制定方案、分解任务到集中整改各个环节入手强化措施落实，实施全面监督。用好问</w:t>
      </w:r>
      <w:proofErr w:type="gramStart"/>
      <w:r>
        <w:rPr>
          <w:rFonts w:ascii="仿宋" w:eastAsia="仿宋" w:hAnsi="仿宋" w:hint="eastAsia"/>
          <w:kern w:val="0"/>
          <w:sz w:val="32"/>
          <w:szCs w:val="32"/>
        </w:rPr>
        <w:t>责</w:t>
      </w:r>
      <w:proofErr w:type="gramEnd"/>
      <w:r>
        <w:rPr>
          <w:rFonts w:ascii="仿宋" w:eastAsia="仿宋" w:hAnsi="仿宋" w:hint="eastAsia"/>
          <w:kern w:val="0"/>
          <w:sz w:val="32"/>
          <w:szCs w:val="32"/>
        </w:rPr>
        <w:t>武器，对于在整改工作中消极对待、不担当不负责的干部，对问题视而不见、高举轻放的干部，以及整改不力、敷衍整改、虚假整改的，严肃追责问责。</w:t>
      </w:r>
    </w:p>
    <w:p w:rsidR="004B2EE1" w:rsidRDefault="00CF43FF">
      <w:pPr>
        <w:spacing w:line="620" w:lineRule="exact"/>
        <w:ind w:firstLineChars="196" w:firstLine="630"/>
        <w:rPr>
          <w:rFonts w:ascii="仿宋" w:eastAsia="仿宋" w:hAnsi="仿宋"/>
          <w:kern w:val="0"/>
          <w:sz w:val="32"/>
          <w:szCs w:val="32"/>
        </w:rPr>
      </w:pPr>
      <w:r>
        <w:rPr>
          <w:rFonts w:ascii="仿宋" w:eastAsia="仿宋" w:hAnsi="仿宋" w:hint="eastAsia"/>
          <w:b/>
          <w:kern w:val="0"/>
          <w:sz w:val="32"/>
          <w:szCs w:val="32"/>
        </w:rPr>
        <w:t>5．深入抓好整改，</w:t>
      </w:r>
      <w:r>
        <w:rPr>
          <w:rFonts w:ascii="仿宋_GB2312" w:eastAsia="仿宋_GB2312" w:hAnsiTheme="minorHAnsi" w:cstheme="minorBidi" w:hint="eastAsia"/>
          <w:b/>
          <w:sz w:val="32"/>
          <w:szCs w:val="32"/>
        </w:rPr>
        <w:t>把巡视整改作为全面从严治党的重</w:t>
      </w:r>
      <w:r>
        <w:rPr>
          <w:rFonts w:ascii="仿宋_GB2312" w:eastAsia="仿宋_GB2312" w:hAnsiTheme="minorHAnsi" w:cstheme="minorBidi" w:hint="eastAsia"/>
          <w:b/>
          <w:sz w:val="32"/>
          <w:szCs w:val="32"/>
        </w:rPr>
        <w:lastRenderedPageBreak/>
        <w:t>要抓手，在整改落实上集中发力，扎实做好巡视“后半篇文章”</w:t>
      </w:r>
      <w:r>
        <w:rPr>
          <w:rFonts w:ascii="仿宋" w:eastAsia="仿宋" w:hAnsi="仿宋" w:hint="eastAsia"/>
          <w:b/>
          <w:kern w:val="0"/>
          <w:sz w:val="32"/>
          <w:szCs w:val="32"/>
        </w:rPr>
        <w:t>。</w:t>
      </w:r>
      <w:r>
        <w:rPr>
          <w:rFonts w:ascii="仿宋" w:eastAsia="仿宋" w:hAnsi="仿宋" w:hint="eastAsia"/>
          <w:kern w:val="0"/>
          <w:sz w:val="32"/>
          <w:szCs w:val="32"/>
        </w:rPr>
        <w:t>全院上下要把整改落实作为当前最重要的政治任务，进一步牢固树立政治意识、大局意识、核心意识、看齐意识。不断强化党的领导，切实发挥党委领导核心作用，细化整改任务，分解落实整改责任，层层传导压力。在集中整改转入常态化阶段后，继续严格对照中央巡视反馈意见和省委教育工委整改方案抓好后续整改工作，不松劲、</w:t>
      </w:r>
      <w:proofErr w:type="gramStart"/>
      <w:r>
        <w:rPr>
          <w:rFonts w:ascii="仿宋" w:eastAsia="仿宋" w:hAnsi="仿宋" w:hint="eastAsia"/>
          <w:kern w:val="0"/>
          <w:sz w:val="32"/>
          <w:szCs w:val="32"/>
        </w:rPr>
        <w:t>不</w:t>
      </w:r>
      <w:proofErr w:type="gramEnd"/>
      <w:r>
        <w:rPr>
          <w:rFonts w:ascii="仿宋" w:eastAsia="仿宋" w:hAnsi="仿宋" w:hint="eastAsia"/>
          <w:kern w:val="0"/>
          <w:sz w:val="32"/>
          <w:szCs w:val="32"/>
        </w:rPr>
        <w:t>歇气、</w:t>
      </w:r>
      <w:proofErr w:type="gramStart"/>
      <w:r>
        <w:rPr>
          <w:rFonts w:ascii="仿宋" w:eastAsia="仿宋" w:hAnsi="仿宋" w:hint="eastAsia"/>
          <w:kern w:val="0"/>
          <w:sz w:val="32"/>
          <w:szCs w:val="32"/>
        </w:rPr>
        <w:t>不</w:t>
      </w:r>
      <w:proofErr w:type="gramEnd"/>
      <w:r>
        <w:rPr>
          <w:rFonts w:ascii="仿宋" w:eastAsia="仿宋" w:hAnsi="仿宋" w:hint="eastAsia"/>
          <w:kern w:val="0"/>
          <w:sz w:val="32"/>
          <w:szCs w:val="32"/>
        </w:rPr>
        <w:t>停步，坚持高标准、严要求、使真劲、重实效，</w:t>
      </w:r>
      <w:r>
        <w:rPr>
          <w:rFonts w:ascii="仿宋_GB2312" w:eastAsia="仿宋_GB2312" w:hAnsiTheme="minorHAnsi" w:cstheme="minorBidi" w:hint="eastAsia"/>
          <w:sz w:val="32"/>
          <w:szCs w:val="32"/>
        </w:rPr>
        <w:t>打通全面从严治党“最后一公里”。</w:t>
      </w:r>
      <w:r>
        <w:rPr>
          <w:rFonts w:ascii="仿宋" w:eastAsia="仿宋" w:hAnsi="仿宋" w:hint="eastAsia"/>
          <w:kern w:val="0"/>
          <w:sz w:val="32"/>
          <w:szCs w:val="32"/>
        </w:rPr>
        <w:t>要加强正面引导，及时宣传整改工作取得的成果，营造良好的舆论氛围。</w:t>
      </w:r>
    </w:p>
    <w:p w:rsidR="004B2EE1" w:rsidRDefault="004B2EE1">
      <w:pPr>
        <w:spacing w:line="620" w:lineRule="exact"/>
        <w:ind w:firstLineChars="196" w:firstLine="627"/>
        <w:rPr>
          <w:rFonts w:ascii="仿宋" w:eastAsia="仿宋" w:hAnsi="仿宋"/>
          <w:kern w:val="0"/>
          <w:sz w:val="32"/>
          <w:szCs w:val="32"/>
        </w:rPr>
      </w:pPr>
    </w:p>
    <w:p w:rsidR="004B2EE1" w:rsidRDefault="00CF43FF">
      <w:pPr>
        <w:spacing w:line="620" w:lineRule="exact"/>
        <w:ind w:firstLineChars="196" w:firstLine="627"/>
        <w:rPr>
          <w:rFonts w:ascii="仿宋" w:eastAsia="仿宋" w:hAnsi="仿宋"/>
          <w:kern w:val="0"/>
          <w:sz w:val="32"/>
          <w:szCs w:val="32"/>
        </w:rPr>
      </w:pPr>
      <w:r>
        <w:rPr>
          <w:rFonts w:ascii="仿宋" w:eastAsia="仿宋" w:hAnsi="仿宋" w:hint="eastAsia"/>
          <w:kern w:val="0"/>
          <w:sz w:val="32"/>
          <w:szCs w:val="32"/>
        </w:rPr>
        <w:t>附件：辽宁现代服务职业技术学院落实中央第六巡视组巡视反馈意见整改任务分解和责任分工</w:t>
      </w:r>
    </w:p>
    <w:p w:rsidR="004B2EE1" w:rsidRDefault="004B2EE1">
      <w:pPr>
        <w:spacing w:line="620" w:lineRule="exact"/>
        <w:ind w:firstLineChars="196" w:firstLine="627"/>
        <w:rPr>
          <w:rFonts w:ascii="仿宋" w:eastAsia="仿宋" w:hAnsi="仿宋"/>
          <w:kern w:val="0"/>
          <w:sz w:val="32"/>
          <w:szCs w:val="32"/>
        </w:rPr>
      </w:pPr>
    </w:p>
    <w:p w:rsidR="004B2EE1" w:rsidRDefault="004B2EE1">
      <w:pPr>
        <w:spacing w:line="620" w:lineRule="exact"/>
        <w:ind w:firstLineChars="196" w:firstLine="627"/>
        <w:contextualSpacing/>
        <w:rPr>
          <w:rFonts w:ascii="仿宋" w:eastAsia="仿宋" w:hAnsi="仿宋"/>
          <w:kern w:val="0"/>
          <w:sz w:val="32"/>
          <w:szCs w:val="32"/>
        </w:rPr>
      </w:pPr>
      <w:bookmarkStart w:id="1" w:name="_GoBack"/>
      <w:bookmarkEnd w:id="1"/>
    </w:p>
    <w:p w:rsidR="004B2EE1" w:rsidRDefault="00CF43FF">
      <w:pPr>
        <w:spacing w:line="620" w:lineRule="exact"/>
        <w:ind w:firstLineChars="196" w:firstLine="627"/>
        <w:contextualSpacing/>
        <w:jc w:val="right"/>
        <w:rPr>
          <w:rFonts w:ascii="仿宋_GB2312" w:eastAsia="仿宋_GB2312" w:hAnsi="仿宋"/>
          <w:kern w:val="0"/>
          <w:sz w:val="32"/>
          <w:szCs w:val="32"/>
        </w:rPr>
      </w:pPr>
      <w:r>
        <w:rPr>
          <w:rFonts w:ascii="仿宋_GB2312" w:eastAsia="仿宋_GB2312" w:hAnsi="仿宋" w:hint="eastAsia"/>
          <w:kern w:val="0"/>
          <w:sz w:val="32"/>
          <w:szCs w:val="32"/>
        </w:rPr>
        <w:t>中共辽宁现代服务职业技术学院委员会</w:t>
      </w:r>
    </w:p>
    <w:p w:rsidR="004B2EE1" w:rsidRDefault="00CF43FF">
      <w:pPr>
        <w:spacing w:line="620" w:lineRule="exact"/>
        <w:ind w:firstLineChars="1000" w:firstLine="3200"/>
        <w:contextualSpacing/>
        <w:rPr>
          <w:rFonts w:ascii="仿宋_GB2312" w:eastAsia="仿宋_GB2312" w:hAnsi="仿宋"/>
          <w:kern w:val="0"/>
          <w:sz w:val="32"/>
          <w:szCs w:val="32"/>
        </w:rPr>
        <w:sectPr w:rsidR="004B2EE1">
          <w:pgSz w:w="11906" w:h="16838"/>
          <w:pgMar w:top="1440" w:right="1800" w:bottom="1440" w:left="1800" w:header="851" w:footer="992" w:gutter="0"/>
          <w:cols w:space="425"/>
          <w:docGrid w:type="lines" w:linePitch="312"/>
        </w:sectPr>
      </w:pPr>
      <w:r>
        <w:rPr>
          <w:rFonts w:ascii="仿宋_GB2312" w:eastAsia="仿宋_GB2312" w:hAnsi="仿宋" w:hint="eastAsia"/>
          <w:kern w:val="0"/>
          <w:sz w:val="32"/>
          <w:szCs w:val="32"/>
        </w:rPr>
        <w:t xml:space="preserve">       2018年</w:t>
      </w:r>
      <w:r>
        <w:rPr>
          <w:rFonts w:ascii="仿宋_GB2312" w:eastAsia="仿宋_GB2312" w:hAnsi="仿宋"/>
          <w:kern w:val="0"/>
          <w:sz w:val="32"/>
          <w:szCs w:val="32"/>
        </w:rPr>
        <w:t>7</w:t>
      </w:r>
      <w:r>
        <w:rPr>
          <w:rFonts w:ascii="仿宋_GB2312" w:eastAsia="仿宋_GB2312" w:hAnsi="仿宋" w:hint="eastAsia"/>
          <w:kern w:val="0"/>
          <w:sz w:val="32"/>
          <w:szCs w:val="32"/>
        </w:rPr>
        <w:t>月27日</w:t>
      </w:r>
    </w:p>
    <w:p w:rsidR="004B2EE1" w:rsidRDefault="004B2EE1">
      <w:pPr>
        <w:spacing w:line="620" w:lineRule="exact"/>
        <w:contextualSpacing/>
        <w:rPr>
          <w:rFonts w:ascii="仿宋_GB2312" w:eastAsia="仿宋_GB2312" w:hAnsi="仿宋"/>
          <w:kern w:val="0"/>
          <w:sz w:val="32"/>
          <w:szCs w:val="32"/>
        </w:rPr>
      </w:pPr>
    </w:p>
    <w:sectPr w:rsidR="004B2E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FB5" w:rsidRDefault="002C2FB5" w:rsidP="00B8491E">
      <w:r>
        <w:separator/>
      </w:r>
    </w:p>
  </w:endnote>
  <w:endnote w:type="continuationSeparator" w:id="0">
    <w:p w:rsidR="002C2FB5" w:rsidRDefault="002C2FB5" w:rsidP="00B8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FB5" w:rsidRDefault="002C2FB5" w:rsidP="00B8491E">
      <w:r>
        <w:separator/>
      </w:r>
    </w:p>
  </w:footnote>
  <w:footnote w:type="continuationSeparator" w:id="0">
    <w:p w:rsidR="002C2FB5" w:rsidRDefault="002C2FB5" w:rsidP="00B84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70"/>
    <w:rsid w:val="00005A2A"/>
    <w:rsid w:val="0000760D"/>
    <w:rsid w:val="00012056"/>
    <w:rsid w:val="0001422B"/>
    <w:rsid w:val="00014A9A"/>
    <w:rsid w:val="0002009B"/>
    <w:rsid w:val="000246B0"/>
    <w:rsid w:val="00027BCF"/>
    <w:rsid w:val="00033743"/>
    <w:rsid w:val="00037760"/>
    <w:rsid w:val="00040794"/>
    <w:rsid w:val="0004252E"/>
    <w:rsid w:val="00047176"/>
    <w:rsid w:val="00053A60"/>
    <w:rsid w:val="00056910"/>
    <w:rsid w:val="00060921"/>
    <w:rsid w:val="0006103C"/>
    <w:rsid w:val="00067B83"/>
    <w:rsid w:val="0007050A"/>
    <w:rsid w:val="0007632F"/>
    <w:rsid w:val="00077127"/>
    <w:rsid w:val="00077682"/>
    <w:rsid w:val="00077E08"/>
    <w:rsid w:val="00083C1A"/>
    <w:rsid w:val="00084F24"/>
    <w:rsid w:val="0008785F"/>
    <w:rsid w:val="00095E77"/>
    <w:rsid w:val="000965C0"/>
    <w:rsid w:val="000A43CA"/>
    <w:rsid w:val="000A6864"/>
    <w:rsid w:val="000B018D"/>
    <w:rsid w:val="000B3727"/>
    <w:rsid w:val="000B689A"/>
    <w:rsid w:val="000B6FCF"/>
    <w:rsid w:val="000C5368"/>
    <w:rsid w:val="000D1A7B"/>
    <w:rsid w:val="000D1EAC"/>
    <w:rsid w:val="000D2824"/>
    <w:rsid w:val="000D2DF6"/>
    <w:rsid w:val="000E053A"/>
    <w:rsid w:val="000E6735"/>
    <w:rsid w:val="000E7540"/>
    <w:rsid w:val="000E7986"/>
    <w:rsid w:val="000F0590"/>
    <w:rsid w:val="000F1A44"/>
    <w:rsid w:val="000F2287"/>
    <w:rsid w:val="000F2734"/>
    <w:rsid w:val="000F4694"/>
    <w:rsid w:val="00102A5E"/>
    <w:rsid w:val="00103715"/>
    <w:rsid w:val="00105968"/>
    <w:rsid w:val="00105CE4"/>
    <w:rsid w:val="00107046"/>
    <w:rsid w:val="0010741A"/>
    <w:rsid w:val="001130CF"/>
    <w:rsid w:val="00114AE5"/>
    <w:rsid w:val="0011534B"/>
    <w:rsid w:val="001175EA"/>
    <w:rsid w:val="00124527"/>
    <w:rsid w:val="001269B0"/>
    <w:rsid w:val="001279D6"/>
    <w:rsid w:val="00127E51"/>
    <w:rsid w:val="0013180B"/>
    <w:rsid w:val="0014237C"/>
    <w:rsid w:val="00143B4E"/>
    <w:rsid w:val="00144288"/>
    <w:rsid w:val="001453D9"/>
    <w:rsid w:val="00150146"/>
    <w:rsid w:val="00150E79"/>
    <w:rsid w:val="00163E8A"/>
    <w:rsid w:val="001651CF"/>
    <w:rsid w:val="0017031F"/>
    <w:rsid w:val="001706D1"/>
    <w:rsid w:val="001712AF"/>
    <w:rsid w:val="001720D8"/>
    <w:rsid w:val="001753BA"/>
    <w:rsid w:val="00177071"/>
    <w:rsid w:val="00180153"/>
    <w:rsid w:val="001804BD"/>
    <w:rsid w:val="001806E6"/>
    <w:rsid w:val="00184967"/>
    <w:rsid w:val="001865D4"/>
    <w:rsid w:val="0019016A"/>
    <w:rsid w:val="001903F6"/>
    <w:rsid w:val="00194901"/>
    <w:rsid w:val="001B0957"/>
    <w:rsid w:val="001B1F0D"/>
    <w:rsid w:val="001B3ACD"/>
    <w:rsid w:val="001B5BF8"/>
    <w:rsid w:val="001C038E"/>
    <w:rsid w:val="001C3AF1"/>
    <w:rsid w:val="001C4771"/>
    <w:rsid w:val="001C4924"/>
    <w:rsid w:val="001C59FF"/>
    <w:rsid w:val="001C6702"/>
    <w:rsid w:val="001D3913"/>
    <w:rsid w:val="001D7950"/>
    <w:rsid w:val="001E41B4"/>
    <w:rsid w:val="001F0945"/>
    <w:rsid w:val="001F2ABE"/>
    <w:rsid w:val="001F479C"/>
    <w:rsid w:val="001F6BDF"/>
    <w:rsid w:val="0020077D"/>
    <w:rsid w:val="002041A5"/>
    <w:rsid w:val="0020435D"/>
    <w:rsid w:val="002062A2"/>
    <w:rsid w:val="002068C1"/>
    <w:rsid w:val="00206C9E"/>
    <w:rsid w:val="002127AC"/>
    <w:rsid w:val="00212CEF"/>
    <w:rsid w:val="002156B0"/>
    <w:rsid w:val="0021593E"/>
    <w:rsid w:val="002228B5"/>
    <w:rsid w:val="0022576C"/>
    <w:rsid w:val="00226221"/>
    <w:rsid w:val="00227014"/>
    <w:rsid w:val="002318C2"/>
    <w:rsid w:val="00234642"/>
    <w:rsid w:val="00235002"/>
    <w:rsid w:val="00235777"/>
    <w:rsid w:val="0024155D"/>
    <w:rsid w:val="0024184A"/>
    <w:rsid w:val="0024400D"/>
    <w:rsid w:val="00244F79"/>
    <w:rsid w:val="00246291"/>
    <w:rsid w:val="002464A8"/>
    <w:rsid w:val="00247231"/>
    <w:rsid w:val="00247827"/>
    <w:rsid w:val="00247E37"/>
    <w:rsid w:val="0025249D"/>
    <w:rsid w:val="00252D65"/>
    <w:rsid w:val="00253BF9"/>
    <w:rsid w:val="002544E4"/>
    <w:rsid w:val="002563FB"/>
    <w:rsid w:val="00257847"/>
    <w:rsid w:val="00260D63"/>
    <w:rsid w:val="002615E0"/>
    <w:rsid w:val="00261686"/>
    <w:rsid w:val="00263479"/>
    <w:rsid w:val="002645C0"/>
    <w:rsid w:val="00272C56"/>
    <w:rsid w:val="00277664"/>
    <w:rsid w:val="00281A49"/>
    <w:rsid w:val="00286058"/>
    <w:rsid w:val="00290217"/>
    <w:rsid w:val="00290EBA"/>
    <w:rsid w:val="002915C9"/>
    <w:rsid w:val="00295EA0"/>
    <w:rsid w:val="00296885"/>
    <w:rsid w:val="002B1D81"/>
    <w:rsid w:val="002B579E"/>
    <w:rsid w:val="002B5E63"/>
    <w:rsid w:val="002C06DC"/>
    <w:rsid w:val="002C2FB5"/>
    <w:rsid w:val="002D09CA"/>
    <w:rsid w:val="002D28B0"/>
    <w:rsid w:val="002D2FB2"/>
    <w:rsid w:val="002D4F5A"/>
    <w:rsid w:val="002E2AF8"/>
    <w:rsid w:val="002E40B7"/>
    <w:rsid w:val="002F00E8"/>
    <w:rsid w:val="002F26E5"/>
    <w:rsid w:val="002F60D3"/>
    <w:rsid w:val="002F6322"/>
    <w:rsid w:val="002F6B9B"/>
    <w:rsid w:val="002F74F0"/>
    <w:rsid w:val="0030077D"/>
    <w:rsid w:val="00300BEC"/>
    <w:rsid w:val="00303576"/>
    <w:rsid w:val="00303C98"/>
    <w:rsid w:val="00304383"/>
    <w:rsid w:val="0031015E"/>
    <w:rsid w:val="00312ED2"/>
    <w:rsid w:val="00315629"/>
    <w:rsid w:val="00315C5F"/>
    <w:rsid w:val="0031724A"/>
    <w:rsid w:val="00317E92"/>
    <w:rsid w:val="00321F2C"/>
    <w:rsid w:val="003222F2"/>
    <w:rsid w:val="00322670"/>
    <w:rsid w:val="003262F7"/>
    <w:rsid w:val="00326E99"/>
    <w:rsid w:val="00330244"/>
    <w:rsid w:val="00331B7F"/>
    <w:rsid w:val="00335CD2"/>
    <w:rsid w:val="0033627E"/>
    <w:rsid w:val="00341456"/>
    <w:rsid w:val="00341C43"/>
    <w:rsid w:val="003427D6"/>
    <w:rsid w:val="003446EB"/>
    <w:rsid w:val="00347E33"/>
    <w:rsid w:val="00350446"/>
    <w:rsid w:val="00350BAE"/>
    <w:rsid w:val="00352B8C"/>
    <w:rsid w:val="00356150"/>
    <w:rsid w:val="0035753F"/>
    <w:rsid w:val="00357702"/>
    <w:rsid w:val="00357F1D"/>
    <w:rsid w:val="003615C1"/>
    <w:rsid w:val="00361F68"/>
    <w:rsid w:val="00362826"/>
    <w:rsid w:val="00365A6A"/>
    <w:rsid w:val="003666AB"/>
    <w:rsid w:val="00367315"/>
    <w:rsid w:val="0037039E"/>
    <w:rsid w:val="00372BF3"/>
    <w:rsid w:val="00374C66"/>
    <w:rsid w:val="003767BD"/>
    <w:rsid w:val="003803CF"/>
    <w:rsid w:val="00382361"/>
    <w:rsid w:val="00383005"/>
    <w:rsid w:val="00394F7A"/>
    <w:rsid w:val="003957D2"/>
    <w:rsid w:val="0039641F"/>
    <w:rsid w:val="003A2125"/>
    <w:rsid w:val="003A4A17"/>
    <w:rsid w:val="003A69AE"/>
    <w:rsid w:val="003A69BB"/>
    <w:rsid w:val="003B38AD"/>
    <w:rsid w:val="003B7831"/>
    <w:rsid w:val="003C2B6E"/>
    <w:rsid w:val="003C5EA9"/>
    <w:rsid w:val="003C5EAC"/>
    <w:rsid w:val="003C6B45"/>
    <w:rsid w:val="003C7D54"/>
    <w:rsid w:val="003D0D4B"/>
    <w:rsid w:val="003D1E31"/>
    <w:rsid w:val="003D2349"/>
    <w:rsid w:val="003D34E5"/>
    <w:rsid w:val="003D3B40"/>
    <w:rsid w:val="003D42E9"/>
    <w:rsid w:val="003D45D0"/>
    <w:rsid w:val="003D6AB3"/>
    <w:rsid w:val="003E22AC"/>
    <w:rsid w:val="003E4996"/>
    <w:rsid w:val="003E5593"/>
    <w:rsid w:val="003F104F"/>
    <w:rsid w:val="003F3CE6"/>
    <w:rsid w:val="003F5B94"/>
    <w:rsid w:val="00406FDE"/>
    <w:rsid w:val="00413916"/>
    <w:rsid w:val="0041482E"/>
    <w:rsid w:val="00417208"/>
    <w:rsid w:val="004201E1"/>
    <w:rsid w:val="004208EC"/>
    <w:rsid w:val="00420CDA"/>
    <w:rsid w:val="00424F7A"/>
    <w:rsid w:val="00425E79"/>
    <w:rsid w:val="004346E1"/>
    <w:rsid w:val="00437FF5"/>
    <w:rsid w:val="00440D80"/>
    <w:rsid w:val="00446847"/>
    <w:rsid w:val="00446A16"/>
    <w:rsid w:val="00446B7E"/>
    <w:rsid w:val="00450DEB"/>
    <w:rsid w:val="00452505"/>
    <w:rsid w:val="00461424"/>
    <w:rsid w:val="00462DF2"/>
    <w:rsid w:val="00464323"/>
    <w:rsid w:val="004665A7"/>
    <w:rsid w:val="00471AE3"/>
    <w:rsid w:val="00477B54"/>
    <w:rsid w:val="00477EAF"/>
    <w:rsid w:val="00485CBF"/>
    <w:rsid w:val="00492396"/>
    <w:rsid w:val="0049400E"/>
    <w:rsid w:val="0049404A"/>
    <w:rsid w:val="00496AEA"/>
    <w:rsid w:val="004A683A"/>
    <w:rsid w:val="004B2EE1"/>
    <w:rsid w:val="004B382A"/>
    <w:rsid w:val="004B40CB"/>
    <w:rsid w:val="004B61C7"/>
    <w:rsid w:val="004B79E0"/>
    <w:rsid w:val="004C1A4C"/>
    <w:rsid w:val="004C3E8C"/>
    <w:rsid w:val="004D0808"/>
    <w:rsid w:val="004D15BC"/>
    <w:rsid w:val="004D4466"/>
    <w:rsid w:val="004D7511"/>
    <w:rsid w:val="004F19F9"/>
    <w:rsid w:val="004F4D22"/>
    <w:rsid w:val="004F7246"/>
    <w:rsid w:val="005008A7"/>
    <w:rsid w:val="00500CB5"/>
    <w:rsid w:val="00500E24"/>
    <w:rsid w:val="005036F3"/>
    <w:rsid w:val="0050682D"/>
    <w:rsid w:val="0051380A"/>
    <w:rsid w:val="0051454B"/>
    <w:rsid w:val="00515C21"/>
    <w:rsid w:val="00516CD2"/>
    <w:rsid w:val="0052233C"/>
    <w:rsid w:val="00527E55"/>
    <w:rsid w:val="0053276C"/>
    <w:rsid w:val="00541DED"/>
    <w:rsid w:val="00542728"/>
    <w:rsid w:val="00542D84"/>
    <w:rsid w:val="005445C5"/>
    <w:rsid w:val="005448BD"/>
    <w:rsid w:val="00552566"/>
    <w:rsid w:val="00553FC9"/>
    <w:rsid w:val="00556AE9"/>
    <w:rsid w:val="00556C6E"/>
    <w:rsid w:val="00561208"/>
    <w:rsid w:val="005635E5"/>
    <w:rsid w:val="00563A8A"/>
    <w:rsid w:val="005649E2"/>
    <w:rsid w:val="00564D2F"/>
    <w:rsid w:val="005659CF"/>
    <w:rsid w:val="00573380"/>
    <w:rsid w:val="00581E4C"/>
    <w:rsid w:val="0058250D"/>
    <w:rsid w:val="00583338"/>
    <w:rsid w:val="005922C1"/>
    <w:rsid w:val="00592FDC"/>
    <w:rsid w:val="00594D77"/>
    <w:rsid w:val="00595DBF"/>
    <w:rsid w:val="0059663C"/>
    <w:rsid w:val="00597341"/>
    <w:rsid w:val="00597416"/>
    <w:rsid w:val="005A244A"/>
    <w:rsid w:val="005B0A30"/>
    <w:rsid w:val="005B10C0"/>
    <w:rsid w:val="005B1184"/>
    <w:rsid w:val="005B11EE"/>
    <w:rsid w:val="005B5F1C"/>
    <w:rsid w:val="005B6D41"/>
    <w:rsid w:val="005C0DCD"/>
    <w:rsid w:val="005C0EB9"/>
    <w:rsid w:val="005C2349"/>
    <w:rsid w:val="005C2865"/>
    <w:rsid w:val="005C2A1C"/>
    <w:rsid w:val="005C3D0B"/>
    <w:rsid w:val="005D4369"/>
    <w:rsid w:val="005D60CE"/>
    <w:rsid w:val="005E1ACD"/>
    <w:rsid w:val="005E3DD1"/>
    <w:rsid w:val="005F1E15"/>
    <w:rsid w:val="005F293E"/>
    <w:rsid w:val="005F6A28"/>
    <w:rsid w:val="005F6F2C"/>
    <w:rsid w:val="005F7C54"/>
    <w:rsid w:val="00600096"/>
    <w:rsid w:val="00601A69"/>
    <w:rsid w:val="0060288D"/>
    <w:rsid w:val="006075BD"/>
    <w:rsid w:val="00607D17"/>
    <w:rsid w:val="00611E6B"/>
    <w:rsid w:val="006123EB"/>
    <w:rsid w:val="00614BE1"/>
    <w:rsid w:val="0062487E"/>
    <w:rsid w:val="00630C5E"/>
    <w:rsid w:val="00632753"/>
    <w:rsid w:val="00633CD2"/>
    <w:rsid w:val="00633D0A"/>
    <w:rsid w:val="00641BB2"/>
    <w:rsid w:val="00643B6B"/>
    <w:rsid w:val="00645206"/>
    <w:rsid w:val="00646723"/>
    <w:rsid w:val="0065235B"/>
    <w:rsid w:val="006619F0"/>
    <w:rsid w:val="0066342B"/>
    <w:rsid w:val="006644CA"/>
    <w:rsid w:val="0066489C"/>
    <w:rsid w:val="00667BF0"/>
    <w:rsid w:val="00675488"/>
    <w:rsid w:val="0067681F"/>
    <w:rsid w:val="00683F3B"/>
    <w:rsid w:val="006844B9"/>
    <w:rsid w:val="00686800"/>
    <w:rsid w:val="0068724A"/>
    <w:rsid w:val="00693239"/>
    <w:rsid w:val="0069596D"/>
    <w:rsid w:val="0069639D"/>
    <w:rsid w:val="006967D8"/>
    <w:rsid w:val="00697F36"/>
    <w:rsid w:val="006A1C22"/>
    <w:rsid w:val="006A2B06"/>
    <w:rsid w:val="006A7F8E"/>
    <w:rsid w:val="006B558D"/>
    <w:rsid w:val="006B75CC"/>
    <w:rsid w:val="006C05B6"/>
    <w:rsid w:val="006C1054"/>
    <w:rsid w:val="006C2EA8"/>
    <w:rsid w:val="006C36F1"/>
    <w:rsid w:val="006D2392"/>
    <w:rsid w:val="006D2D59"/>
    <w:rsid w:val="006D43E8"/>
    <w:rsid w:val="006D5A53"/>
    <w:rsid w:val="006D72A3"/>
    <w:rsid w:val="006E236C"/>
    <w:rsid w:val="006E4322"/>
    <w:rsid w:val="006E4A97"/>
    <w:rsid w:val="006E53A5"/>
    <w:rsid w:val="006E7777"/>
    <w:rsid w:val="006F0088"/>
    <w:rsid w:val="006F4EF1"/>
    <w:rsid w:val="006F59D2"/>
    <w:rsid w:val="006F776E"/>
    <w:rsid w:val="006F791E"/>
    <w:rsid w:val="0070044F"/>
    <w:rsid w:val="00700C83"/>
    <w:rsid w:val="00703F4E"/>
    <w:rsid w:val="007049EB"/>
    <w:rsid w:val="00707470"/>
    <w:rsid w:val="00711097"/>
    <w:rsid w:val="00712DF8"/>
    <w:rsid w:val="00717DC6"/>
    <w:rsid w:val="00722AD9"/>
    <w:rsid w:val="007236A4"/>
    <w:rsid w:val="007249FC"/>
    <w:rsid w:val="00727357"/>
    <w:rsid w:val="00730EC8"/>
    <w:rsid w:val="0073258A"/>
    <w:rsid w:val="0073418D"/>
    <w:rsid w:val="00734A25"/>
    <w:rsid w:val="0073698B"/>
    <w:rsid w:val="007424AA"/>
    <w:rsid w:val="00742C27"/>
    <w:rsid w:val="00743FAB"/>
    <w:rsid w:val="00750026"/>
    <w:rsid w:val="00750C36"/>
    <w:rsid w:val="007521BA"/>
    <w:rsid w:val="00753B14"/>
    <w:rsid w:val="00753C0A"/>
    <w:rsid w:val="00754904"/>
    <w:rsid w:val="00755252"/>
    <w:rsid w:val="0075688C"/>
    <w:rsid w:val="007661F5"/>
    <w:rsid w:val="0077104E"/>
    <w:rsid w:val="00771259"/>
    <w:rsid w:val="007736C6"/>
    <w:rsid w:val="00773E3F"/>
    <w:rsid w:val="0077439F"/>
    <w:rsid w:val="00775CD1"/>
    <w:rsid w:val="007764D2"/>
    <w:rsid w:val="00781CE0"/>
    <w:rsid w:val="00783D98"/>
    <w:rsid w:val="0078671E"/>
    <w:rsid w:val="00790E3F"/>
    <w:rsid w:val="007A1CF4"/>
    <w:rsid w:val="007A27E2"/>
    <w:rsid w:val="007A3A37"/>
    <w:rsid w:val="007A7CD3"/>
    <w:rsid w:val="007B1F4F"/>
    <w:rsid w:val="007B2E92"/>
    <w:rsid w:val="007B3CEF"/>
    <w:rsid w:val="007B43EA"/>
    <w:rsid w:val="007B6088"/>
    <w:rsid w:val="007B67D1"/>
    <w:rsid w:val="007B732B"/>
    <w:rsid w:val="007C1484"/>
    <w:rsid w:val="007C2031"/>
    <w:rsid w:val="007C24C4"/>
    <w:rsid w:val="007C3652"/>
    <w:rsid w:val="007C530E"/>
    <w:rsid w:val="007C570B"/>
    <w:rsid w:val="007C5BB1"/>
    <w:rsid w:val="007C669B"/>
    <w:rsid w:val="007D013D"/>
    <w:rsid w:val="007D0E97"/>
    <w:rsid w:val="007D1011"/>
    <w:rsid w:val="007D3713"/>
    <w:rsid w:val="007D51BB"/>
    <w:rsid w:val="007D5BCD"/>
    <w:rsid w:val="007D604A"/>
    <w:rsid w:val="007D60F7"/>
    <w:rsid w:val="007D69A7"/>
    <w:rsid w:val="007E07A9"/>
    <w:rsid w:val="007E6B78"/>
    <w:rsid w:val="007E7B99"/>
    <w:rsid w:val="007F0654"/>
    <w:rsid w:val="007F0B28"/>
    <w:rsid w:val="007F0F06"/>
    <w:rsid w:val="007F11E4"/>
    <w:rsid w:val="007F1829"/>
    <w:rsid w:val="007F1D09"/>
    <w:rsid w:val="007F312B"/>
    <w:rsid w:val="007F334C"/>
    <w:rsid w:val="007F3D60"/>
    <w:rsid w:val="007F540F"/>
    <w:rsid w:val="007F6BDB"/>
    <w:rsid w:val="007F74F5"/>
    <w:rsid w:val="00800720"/>
    <w:rsid w:val="00801F3D"/>
    <w:rsid w:val="00802748"/>
    <w:rsid w:val="00803280"/>
    <w:rsid w:val="00804C59"/>
    <w:rsid w:val="00804D45"/>
    <w:rsid w:val="00804E92"/>
    <w:rsid w:val="00806B5E"/>
    <w:rsid w:val="00806B8B"/>
    <w:rsid w:val="00807EE1"/>
    <w:rsid w:val="00817C19"/>
    <w:rsid w:val="00827187"/>
    <w:rsid w:val="00830F60"/>
    <w:rsid w:val="00831D98"/>
    <w:rsid w:val="008321A2"/>
    <w:rsid w:val="0083243A"/>
    <w:rsid w:val="00833EFA"/>
    <w:rsid w:val="00835E79"/>
    <w:rsid w:val="00836AB1"/>
    <w:rsid w:val="00840619"/>
    <w:rsid w:val="0084206D"/>
    <w:rsid w:val="00842F3D"/>
    <w:rsid w:val="008441F7"/>
    <w:rsid w:val="00847040"/>
    <w:rsid w:val="008511E3"/>
    <w:rsid w:val="008515DB"/>
    <w:rsid w:val="00851D83"/>
    <w:rsid w:val="0085766F"/>
    <w:rsid w:val="00860976"/>
    <w:rsid w:val="00863750"/>
    <w:rsid w:val="00866ADE"/>
    <w:rsid w:val="00871730"/>
    <w:rsid w:val="00875FE5"/>
    <w:rsid w:val="0088047C"/>
    <w:rsid w:val="008813D6"/>
    <w:rsid w:val="00881977"/>
    <w:rsid w:val="00883A33"/>
    <w:rsid w:val="0089361E"/>
    <w:rsid w:val="008A0D45"/>
    <w:rsid w:val="008A40C4"/>
    <w:rsid w:val="008A6485"/>
    <w:rsid w:val="008B2135"/>
    <w:rsid w:val="008B3333"/>
    <w:rsid w:val="008B45DA"/>
    <w:rsid w:val="008B56F5"/>
    <w:rsid w:val="008B5A4E"/>
    <w:rsid w:val="008C09D6"/>
    <w:rsid w:val="008C0F3A"/>
    <w:rsid w:val="008C25F4"/>
    <w:rsid w:val="008C4352"/>
    <w:rsid w:val="008C79E8"/>
    <w:rsid w:val="008D3B58"/>
    <w:rsid w:val="008D537B"/>
    <w:rsid w:val="008D596E"/>
    <w:rsid w:val="008D5B4C"/>
    <w:rsid w:val="008D5B56"/>
    <w:rsid w:val="008D6155"/>
    <w:rsid w:val="008D66A3"/>
    <w:rsid w:val="008D68D0"/>
    <w:rsid w:val="008D725B"/>
    <w:rsid w:val="008E4198"/>
    <w:rsid w:val="008E5DDA"/>
    <w:rsid w:val="008E604D"/>
    <w:rsid w:val="008E754C"/>
    <w:rsid w:val="008F1222"/>
    <w:rsid w:val="008F1631"/>
    <w:rsid w:val="008F3367"/>
    <w:rsid w:val="008F3B18"/>
    <w:rsid w:val="008F70E7"/>
    <w:rsid w:val="0090368E"/>
    <w:rsid w:val="00911721"/>
    <w:rsid w:val="009146E1"/>
    <w:rsid w:val="00915F20"/>
    <w:rsid w:val="00922C26"/>
    <w:rsid w:val="00925FF7"/>
    <w:rsid w:val="00926265"/>
    <w:rsid w:val="0092660E"/>
    <w:rsid w:val="009315B1"/>
    <w:rsid w:val="00932FBA"/>
    <w:rsid w:val="009359FF"/>
    <w:rsid w:val="00943757"/>
    <w:rsid w:val="00944688"/>
    <w:rsid w:val="00945A11"/>
    <w:rsid w:val="00947FDF"/>
    <w:rsid w:val="00950B6C"/>
    <w:rsid w:val="009530C1"/>
    <w:rsid w:val="00953C54"/>
    <w:rsid w:val="0095462B"/>
    <w:rsid w:val="00961325"/>
    <w:rsid w:val="00965DD0"/>
    <w:rsid w:val="00967B57"/>
    <w:rsid w:val="00972B6F"/>
    <w:rsid w:val="00973907"/>
    <w:rsid w:val="00974FEA"/>
    <w:rsid w:val="00976D1E"/>
    <w:rsid w:val="00977CC3"/>
    <w:rsid w:val="00980CCE"/>
    <w:rsid w:val="009813DA"/>
    <w:rsid w:val="0098410C"/>
    <w:rsid w:val="00986A60"/>
    <w:rsid w:val="00987F49"/>
    <w:rsid w:val="009910AF"/>
    <w:rsid w:val="009912E9"/>
    <w:rsid w:val="00991476"/>
    <w:rsid w:val="00996015"/>
    <w:rsid w:val="00996848"/>
    <w:rsid w:val="009A3AF7"/>
    <w:rsid w:val="009A6F6F"/>
    <w:rsid w:val="009A7646"/>
    <w:rsid w:val="009A7F26"/>
    <w:rsid w:val="009B0D0D"/>
    <w:rsid w:val="009B5390"/>
    <w:rsid w:val="009B5F91"/>
    <w:rsid w:val="009B6A0D"/>
    <w:rsid w:val="009C09A8"/>
    <w:rsid w:val="009C125D"/>
    <w:rsid w:val="009C31B0"/>
    <w:rsid w:val="009D2A68"/>
    <w:rsid w:val="009D2AB3"/>
    <w:rsid w:val="009D3456"/>
    <w:rsid w:val="009D3962"/>
    <w:rsid w:val="009D63B2"/>
    <w:rsid w:val="009E1A80"/>
    <w:rsid w:val="009E2DBF"/>
    <w:rsid w:val="009E5A77"/>
    <w:rsid w:val="009F2C7B"/>
    <w:rsid w:val="009F3D43"/>
    <w:rsid w:val="00A00E11"/>
    <w:rsid w:val="00A01214"/>
    <w:rsid w:val="00A01439"/>
    <w:rsid w:val="00A019DF"/>
    <w:rsid w:val="00A02964"/>
    <w:rsid w:val="00A03702"/>
    <w:rsid w:val="00A03968"/>
    <w:rsid w:val="00A07391"/>
    <w:rsid w:val="00A1206F"/>
    <w:rsid w:val="00A12FCA"/>
    <w:rsid w:val="00A14DFC"/>
    <w:rsid w:val="00A15A58"/>
    <w:rsid w:val="00A17923"/>
    <w:rsid w:val="00A20D79"/>
    <w:rsid w:val="00A22062"/>
    <w:rsid w:val="00A31296"/>
    <w:rsid w:val="00A3475A"/>
    <w:rsid w:val="00A34977"/>
    <w:rsid w:val="00A3559B"/>
    <w:rsid w:val="00A37B13"/>
    <w:rsid w:val="00A420AE"/>
    <w:rsid w:val="00A42480"/>
    <w:rsid w:val="00A4324B"/>
    <w:rsid w:val="00A432A0"/>
    <w:rsid w:val="00A4525C"/>
    <w:rsid w:val="00A46C21"/>
    <w:rsid w:val="00A5154B"/>
    <w:rsid w:val="00A5196D"/>
    <w:rsid w:val="00A520E8"/>
    <w:rsid w:val="00A56313"/>
    <w:rsid w:val="00A5757C"/>
    <w:rsid w:val="00A57ADA"/>
    <w:rsid w:val="00A612FB"/>
    <w:rsid w:val="00A63295"/>
    <w:rsid w:val="00A65D58"/>
    <w:rsid w:val="00A676C0"/>
    <w:rsid w:val="00A70A63"/>
    <w:rsid w:val="00A71436"/>
    <w:rsid w:val="00A71F1C"/>
    <w:rsid w:val="00A7394D"/>
    <w:rsid w:val="00A73D43"/>
    <w:rsid w:val="00A8289F"/>
    <w:rsid w:val="00A82AFE"/>
    <w:rsid w:val="00A83ECC"/>
    <w:rsid w:val="00A9206A"/>
    <w:rsid w:val="00A93B31"/>
    <w:rsid w:val="00A93F3E"/>
    <w:rsid w:val="00A94172"/>
    <w:rsid w:val="00A9565B"/>
    <w:rsid w:val="00A973ED"/>
    <w:rsid w:val="00AB0B1C"/>
    <w:rsid w:val="00AB1507"/>
    <w:rsid w:val="00AB327F"/>
    <w:rsid w:val="00AB3D9F"/>
    <w:rsid w:val="00AC3599"/>
    <w:rsid w:val="00AD256F"/>
    <w:rsid w:val="00AD672D"/>
    <w:rsid w:val="00AE051C"/>
    <w:rsid w:val="00AE1BDC"/>
    <w:rsid w:val="00AE20B7"/>
    <w:rsid w:val="00AE3AE2"/>
    <w:rsid w:val="00AE47FE"/>
    <w:rsid w:val="00AE6334"/>
    <w:rsid w:val="00AF0DBF"/>
    <w:rsid w:val="00AF1A51"/>
    <w:rsid w:val="00AF4F18"/>
    <w:rsid w:val="00AF6568"/>
    <w:rsid w:val="00B011A5"/>
    <w:rsid w:val="00B05C09"/>
    <w:rsid w:val="00B10927"/>
    <w:rsid w:val="00B11675"/>
    <w:rsid w:val="00B118F4"/>
    <w:rsid w:val="00B132F3"/>
    <w:rsid w:val="00B13ADA"/>
    <w:rsid w:val="00B16C27"/>
    <w:rsid w:val="00B1719E"/>
    <w:rsid w:val="00B1775C"/>
    <w:rsid w:val="00B1791F"/>
    <w:rsid w:val="00B200A6"/>
    <w:rsid w:val="00B26B25"/>
    <w:rsid w:val="00B311E0"/>
    <w:rsid w:val="00B31BD5"/>
    <w:rsid w:val="00B3218E"/>
    <w:rsid w:val="00B33087"/>
    <w:rsid w:val="00B34DEB"/>
    <w:rsid w:val="00B42CB2"/>
    <w:rsid w:val="00B43AB4"/>
    <w:rsid w:val="00B46DF2"/>
    <w:rsid w:val="00B47E1C"/>
    <w:rsid w:val="00B614D4"/>
    <w:rsid w:val="00B65199"/>
    <w:rsid w:val="00B6626F"/>
    <w:rsid w:val="00B806DC"/>
    <w:rsid w:val="00B812F7"/>
    <w:rsid w:val="00B8491E"/>
    <w:rsid w:val="00B9400B"/>
    <w:rsid w:val="00B942B8"/>
    <w:rsid w:val="00B94BE0"/>
    <w:rsid w:val="00B97076"/>
    <w:rsid w:val="00B97C1D"/>
    <w:rsid w:val="00BA047B"/>
    <w:rsid w:val="00BA09FC"/>
    <w:rsid w:val="00BA26A4"/>
    <w:rsid w:val="00BA3218"/>
    <w:rsid w:val="00BA7322"/>
    <w:rsid w:val="00BA7564"/>
    <w:rsid w:val="00BB08F5"/>
    <w:rsid w:val="00BB0DC0"/>
    <w:rsid w:val="00BB2128"/>
    <w:rsid w:val="00BB2B0F"/>
    <w:rsid w:val="00BB30FE"/>
    <w:rsid w:val="00BB504E"/>
    <w:rsid w:val="00BC1A66"/>
    <w:rsid w:val="00BC1E84"/>
    <w:rsid w:val="00BC3D94"/>
    <w:rsid w:val="00BC5096"/>
    <w:rsid w:val="00BD0092"/>
    <w:rsid w:val="00BD2A8D"/>
    <w:rsid w:val="00BD47B1"/>
    <w:rsid w:val="00BD5007"/>
    <w:rsid w:val="00BD5E28"/>
    <w:rsid w:val="00BD6398"/>
    <w:rsid w:val="00BD6CD1"/>
    <w:rsid w:val="00BD7501"/>
    <w:rsid w:val="00BE0D51"/>
    <w:rsid w:val="00BE17A0"/>
    <w:rsid w:val="00BE469E"/>
    <w:rsid w:val="00BE4987"/>
    <w:rsid w:val="00BE6528"/>
    <w:rsid w:val="00BF080F"/>
    <w:rsid w:val="00BF1D07"/>
    <w:rsid w:val="00BF3732"/>
    <w:rsid w:val="00BF432E"/>
    <w:rsid w:val="00BF4BAB"/>
    <w:rsid w:val="00BF58C6"/>
    <w:rsid w:val="00BF6754"/>
    <w:rsid w:val="00C01FA2"/>
    <w:rsid w:val="00C063AA"/>
    <w:rsid w:val="00C1083E"/>
    <w:rsid w:val="00C15D22"/>
    <w:rsid w:val="00C20793"/>
    <w:rsid w:val="00C20AF8"/>
    <w:rsid w:val="00C25519"/>
    <w:rsid w:val="00C25C1E"/>
    <w:rsid w:val="00C26F84"/>
    <w:rsid w:val="00C303AB"/>
    <w:rsid w:val="00C3271D"/>
    <w:rsid w:val="00C344BE"/>
    <w:rsid w:val="00C37B2E"/>
    <w:rsid w:val="00C403C6"/>
    <w:rsid w:val="00C43D98"/>
    <w:rsid w:val="00C45A48"/>
    <w:rsid w:val="00C47A20"/>
    <w:rsid w:val="00C505B4"/>
    <w:rsid w:val="00C53B6A"/>
    <w:rsid w:val="00C550BD"/>
    <w:rsid w:val="00C55DF1"/>
    <w:rsid w:val="00C56CFF"/>
    <w:rsid w:val="00C57ED6"/>
    <w:rsid w:val="00C62069"/>
    <w:rsid w:val="00C62C18"/>
    <w:rsid w:val="00C7041A"/>
    <w:rsid w:val="00C73CFD"/>
    <w:rsid w:val="00C7416D"/>
    <w:rsid w:val="00C765CC"/>
    <w:rsid w:val="00C76875"/>
    <w:rsid w:val="00C76E5C"/>
    <w:rsid w:val="00C77E4C"/>
    <w:rsid w:val="00C806D7"/>
    <w:rsid w:val="00C80BF2"/>
    <w:rsid w:val="00C81E54"/>
    <w:rsid w:val="00C83E62"/>
    <w:rsid w:val="00C874A2"/>
    <w:rsid w:val="00C90856"/>
    <w:rsid w:val="00C92F0D"/>
    <w:rsid w:val="00CA079E"/>
    <w:rsid w:val="00CA3E89"/>
    <w:rsid w:val="00CA6783"/>
    <w:rsid w:val="00CA6DD8"/>
    <w:rsid w:val="00CB028D"/>
    <w:rsid w:val="00CB2216"/>
    <w:rsid w:val="00CB2334"/>
    <w:rsid w:val="00CB2E39"/>
    <w:rsid w:val="00CB30CC"/>
    <w:rsid w:val="00CC0135"/>
    <w:rsid w:val="00CC1458"/>
    <w:rsid w:val="00CC1F76"/>
    <w:rsid w:val="00CC3DCD"/>
    <w:rsid w:val="00CC4821"/>
    <w:rsid w:val="00CC67F6"/>
    <w:rsid w:val="00CC735B"/>
    <w:rsid w:val="00CD25D2"/>
    <w:rsid w:val="00CD3D1F"/>
    <w:rsid w:val="00CD457D"/>
    <w:rsid w:val="00CD4F17"/>
    <w:rsid w:val="00CE0618"/>
    <w:rsid w:val="00CE0A19"/>
    <w:rsid w:val="00CE174A"/>
    <w:rsid w:val="00CE29D8"/>
    <w:rsid w:val="00CE2C0E"/>
    <w:rsid w:val="00CE36AA"/>
    <w:rsid w:val="00CE6285"/>
    <w:rsid w:val="00CF188D"/>
    <w:rsid w:val="00CF43FF"/>
    <w:rsid w:val="00CF4AF2"/>
    <w:rsid w:val="00CF5774"/>
    <w:rsid w:val="00D00CAD"/>
    <w:rsid w:val="00D033E9"/>
    <w:rsid w:val="00D0400B"/>
    <w:rsid w:val="00D0483B"/>
    <w:rsid w:val="00D06C2F"/>
    <w:rsid w:val="00D078B9"/>
    <w:rsid w:val="00D20A41"/>
    <w:rsid w:val="00D2402A"/>
    <w:rsid w:val="00D25AA1"/>
    <w:rsid w:val="00D31838"/>
    <w:rsid w:val="00D34A19"/>
    <w:rsid w:val="00D34C5A"/>
    <w:rsid w:val="00D35089"/>
    <w:rsid w:val="00D36930"/>
    <w:rsid w:val="00D43060"/>
    <w:rsid w:val="00D4467B"/>
    <w:rsid w:val="00D525F4"/>
    <w:rsid w:val="00D56B7B"/>
    <w:rsid w:val="00D57E30"/>
    <w:rsid w:val="00D60547"/>
    <w:rsid w:val="00D63081"/>
    <w:rsid w:val="00D65553"/>
    <w:rsid w:val="00D70CB6"/>
    <w:rsid w:val="00D72080"/>
    <w:rsid w:val="00D72383"/>
    <w:rsid w:val="00D740AF"/>
    <w:rsid w:val="00D77AB7"/>
    <w:rsid w:val="00D82CFE"/>
    <w:rsid w:val="00D96E3D"/>
    <w:rsid w:val="00DA073E"/>
    <w:rsid w:val="00DA6595"/>
    <w:rsid w:val="00DA6B9E"/>
    <w:rsid w:val="00DA7F49"/>
    <w:rsid w:val="00DB074C"/>
    <w:rsid w:val="00DB0FF7"/>
    <w:rsid w:val="00DB1BBC"/>
    <w:rsid w:val="00DB4767"/>
    <w:rsid w:val="00DB5967"/>
    <w:rsid w:val="00DB608E"/>
    <w:rsid w:val="00DC10C1"/>
    <w:rsid w:val="00DC1801"/>
    <w:rsid w:val="00DC1D31"/>
    <w:rsid w:val="00DC200C"/>
    <w:rsid w:val="00DC50AD"/>
    <w:rsid w:val="00DC6714"/>
    <w:rsid w:val="00DC6A05"/>
    <w:rsid w:val="00DD05CD"/>
    <w:rsid w:val="00DD0F91"/>
    <w:rsid w:val="00DD1B62"/>
    <w:rsid w:val="00DD2302"/>
    <w:rsid w:val="00DD39A7"/>
    <w:rsid w:val="00DD7553"/>
    <w:rsid w:val="00DE1FEF"/>
    <w:rsid w:val="00DE43D5"/>
    <w:rsid w:val="00DE4568"/>
    <w:rsid w:val="00DE4E7B"/>
    <w:rsid w:val="00DE6B06"/>
    <w:rsid w:val="00DE7F78"/>
    <w:rsid w:val="00DF3C38"/>
    <w:rsid w:val="00DF402E"/>
    <w:rsid w:val="00DF5B93"/>
    <w:rsid w:val="00E01E8C"/>
    <w:rsid w:val="00E03CC5"/>
    <w:rsid w:val="00E06C1C"/>
    <w:rsid w:val="00E12950"/>
    <w:rsid w:val="00E15764"/>
    <w:rsid w:val="00E175D4"/>
    <w:rsid w:val="00E20D69"/>
    <w:rsid w:val="00E25DAA"/>
    <w:rsid w:val="00E269B5"/>
    <w:rsid w:val="00E26B7F"/>
    <w:rsid w:val="00E3230D"/>
    <w:rsid w:val="00E32CE9"/>
    <w:rsid w:val="00E338B5"/>
    <w:rsid w:val="00E35328"/>
    <w:rsid w:val="00E364DA"/>
    <w:rsid w:val="00E3799B"/>
    <w:rsid w:val="00E41E36"/>
    <w:rsid w:val="00E43827"/>
    <w:rsid w:val="00E43FDD"/>
    <w:rsid w:val="00E451AD"/>
    <w:rsid w:val="00E47836"/>
    <w:rsid w:val="00E52A1D"/>
    <w:rsid w:val="00E52B9E"/>
    <w:rsid w:val="00E549DE"/>
    <w:rsid w:val="00E60976"/>
    <w:rsid w:val="00E6147A"/>
    <w:rsid w:val="00E63A6C"/>
    <w:rsid w:val="00E63BC4"/>
    <w:rsid w:val="00E72BF0"/>
    <w:rsid w:val="00E74AA3"/>
    <w:rsid w:val="00E758BB"/>
    <w:rsid w:val="00E76401"/>
    <w:rsid w:val="00E816A5"/>
    <w:rsid w:val="00E818A2"/>
    <w:rsid w:val="00E8201A"/>
    <w:rsid w:val="00E857AA"/>
    <w:rsid w:val="00E87CD9"/>
    <w:rsid w:val="00E93293"/>
    <w:rsid w:val="00E93DBF"/>
    <w:rsid w:val="00E94772"/>
    <w:rsid w:val="00E94BCB"/>
    <w:rsid w:val="00EA0D9B"/>
    <w:rsid w:val="00EA1BE4"/>
    <w:rsid w:val="00EB3EB3"/>
    <w:rsid w:val="00ED3259"/>
    <w:rsid w:val="00ED3CA7"/>
    <w:rsid w:val="00ED547A"/>
    <w:rsid w:val="00ED69E8"/>
    <w:rsid w:val="00EE00BF"/>
    <w:rsid w:val="00EE4F9B"/>
    <w:rsid w:val="00EE6AEA"/>
    <w:rsid w:val="00EE7714"/>
    <w:rsid w:val="00EF00C2"/>
    <w:rsid w:val="00EF1337"/>
    <w:rsid w:val="00EF495C"/>
    <w:rsid w:val="00EF68E4"/>
    <w:rsid w:val="00F001F4"/>
    <w:rsid w:val="00F00FFD"/>
    <w:rsid w:val="00F0178A"/>
    <w:rsid w:val="00F024C7"/>
    <w:rsid w:val="00F050F1"/>
    <w:rsid w:val="00F14836"/>
    <w:rsid w:val="00F1710B"/>
    <w:rsid w:val="00F20BA2"/>
    <w:rsid w:val="00F235F5"/>
    <w:rsid w:val="00F23CC6"/>
    <w:rsid w:val="00F277CB"/>
    <w:rsid w:val="00F31A98"/>
    <w:rsid w:val="00F343F8"/>
    <w:rsid w:val="00F34E5E"/>
    <w:rsid w:val="00F3575A"/>
    <w:rsid w:val="00F370F1"/>
    <w:rsid w:val="00F40E4F"/>
    <w:rsid w:val="00F52A4B"/>
    <w:rsid w:val="00F543D7"/>
    <w:rsid w:val="00F5617E"/>
    <w:rsid w:val="00F579FD"/>
    <w:rsid w:val="00F57BC9"/>
    <w:rsid w:val="00F60680"/>
    <w:rsid w:val="00F63046"/>
    <w:rsid w:val="00F64FF6"/>
    <w:rsid w:val="00F70AA8"/>
    <w:rsid w:val="00F70FCF"/>
    <w:rsid w:val="00F7149C"/>
    <w:rsid w:val="00F72ACC"/>
    <w:rsid w:val="00F73179"/>
    <w:rsid w:val="00F743C8"/>
    <w:rsid w:val="00F773C8"/>
    <w:rsid w:val="00F809BE"/>
    <w:rsid w:val="00F81337"/>
    <w:rsid w:val="00F81D32"/>
    <w:rsid w:val="00F8521C"/>
    <w:rsid w:val="00F90260"/>
    <w:rsid w:val="00F917A8"/>
    <w:rsid w:val="00FA048D"/>
    <w:rsid w:val="00FA06B4"/>
    <w:rsid w:val="00FA53E4"/>
    <w:rsid w:val="00FA63D1"/>
    <w:rsid w:val="00FA68A2"/>
    <w:rsid w:val="00FB0621"/>
    <w:rsid w:val="00FB32AA"/>
    <w:rsid w:val="00FB4972"/>
    <w:rsid w:val="00FC03A5"/>
    <w:rsid w:val="00FC3012"/>
    <w:rsid w:val="00FC35FE"/>
    <w:rsid w:val="00FC3BBC"/>
    <w:rsid w:val="00FC574C"/>
    <w:rsid w:val="00FD469C"/>
    <w:rsid w:val="00FD6BA1"/>
    <w:rsid w:val="00FD6E3B"/>
    <w:rsid w:val="00FD7CCA"/>
    <w:rsid w:val="00FE0F4A"/>
    <w:rsid w:val="00FE13D4"/>
    <w:rsid w:val="00FE4906"/>
    <w:rsid w:val="00FE5D6A"/>
    <w:rsid w:val="00FF161D"/>
    <w:rsid w:val="00FF1A47"/>
    <w:rsid w:val="00FF3A82"/>
    <w:rsid w:val="00FF4B48"/>
    <w:rsid w:val="0107036E"/>
    <w:rsid w:val="015B4AC3"/>
    <w:rsid w:val="020169FB"/>
    <w:rsid w:val="02090240"/>
    <w:rsid w:val="020F6548"/>
    <w:rsid w:val="027B2F92"/>
    <w:rsid w:val="02E93CAB"/>
    <w:rsid w:val="03545943"/>
    <w:rsid w:val="04590B68"/>
    <w:rsid w:val="04E9693C"/>
    <w:rsid w:val="052F72D7"/>
    <w:rsid w:val="05892903"/>
    <w:rsid w:val="05951685"/>
    <w:rsid w:val="07641234"/>
    <w:rsid w:val="08E51E19"/>
    <w:rsid w:val="09327AA7"/>
    <w:rsid w:val="09D84124"/>
    <w:rsid w:val="0AA26383"/>
    <w:rsid w:val="0B800F72"/>
    <w:rsid w:val="0C4418F2"/>
    <w:rsid w:val="0C520411"/>
    <w:rsid w:val="0D93746E"/>
    <w:rsid w:val="0DEF1FF6"/>
    <w:rsid w:val="0E214ACE"/>
    <w:rsid w:val="0E6A619C"/>
    <w:rsid w:val="10865D54"/>
    <w:rsid w:val="132B14AF"/>
    <w:rsid w:val="1388652A"/>
    <w:rsid w:val="13BC58C1"/>
    <w:rsid w:val="141A7232"/>
    <w:rsid w:val="149B2330"/>
    <w:rsid w:val="15A706F7"/>
    <w:rsid w:val="15E7172E"/>
    <w:rsid w:val="161B4B24"/>
    <w:rsid w:val="16E7404F"/>
    <w:rsid w:val="18D11D78"/>
    <w:rsid w:val="19214F68"/>
    <w:rsid w:val="192C7A94"/>
    <w:rsid w:val="1A390E1F"/>
    <w:rsid w:val="1B43008E"/>
    <w:rsid w:val="1B984701"/>
    <w:rsid w:val="1BA93977"/>
    <w:rsid w:val="1C8C2861"/>
    <w:rsid w:val="1D4331C4"/>
    <w:rsid w:val="1F097BA2"/>
    <w:rsid w:val="1F6B7DE7"/>
    <w:rsid w:val="1F9F4BD8"/>
    <w:rsid w:val="208D35A1"/>
    <w:rsid w:val="21DA25DE"/>
    <w:rsid w:val="22345E2D"/>
    <w:rsid w:val="22A42146"/>
    <w:rsid w:val="22AE1274"/>
    <w:rsid w:val="22BD3367"/>
    <w:rsid w:val="22C042C0"/>
    <w:rsid w:val="22C72396"/>
    <w:rsid w:val="22DF2E72"/>
    <w:rsid w:val="231D590D"/>
    <w:rsid w:val="23423BD4"/>
    <w:rsid w:val="23AA703B"/>
    <w:rsid w:val="24377755"/>
    <w:rsid w:val="250A3024"/>
    <w:rsid w:val="259A1E1C"/>
    <w:rsid w:val="26030675"/>
    <w:rsid w:val="26ED1C3A"/>
    <w:rsid w:val="282E313F"/>
    <w:rsid w:val="28880F0D"/>
    <w:rsid w:val="28C30390"/>
    <w:rsid w:val="28D24FDB"/>
    <w:rsid w:val="298F7D8B"/>
    <w:rsid w:val="29CE08D8"/>
    <w:rsid w:val="2A680C79"/>
    <w:rsid w:val="2A8D5A0D"/>
    <w:rsid w:val="2B7D7622"/>
    <w:rsid w:val="2CF965BA"/>
    <w:rsid w:val="2DBF4D12"/>
    <w:rsid w:val="30993381"/>
    <w:rsid w:val="31636B83"/>
    <w:rsid w:val="3193665C"/>
    <w:rsid w:val="321F7E06"/>
    <w:rsid w:val="33330AE0"/>
    <w:rsid w:val="338225CA"/>
    <w:rsid w:val="33F04CB3"/>
    <w:rsid w:val="33F520B5"/>
    <w:rsid w:val="344A3695"/>
    <w:rsid w:val="348648F3"/>
    <w:rsid w:val="34F90281"/>
    <w:rsid w:val="356459DB"/>
    <w:rsid w:val="3608386F"/>
    <w:rsid w:val="36C74474"/>
    <w:rsid w:val="38500E70"/>
    <w:rsid w:val="38FE0B3C"/>
    <w:rsid w:val="390C4A73"/>
    <w:rsid w:val="39442557"/>
    <w:rsid w:val="3A743659"/>
    <w:rsid w:val="3ACD6F08"/>
    <w:rsid w:val="3D247858"/>
    <w:rsid w:val="3DA26673"/>
    <w:rsid w:val="3DCF376C"/>
    <w:rsid w:val="3E680801"/>
    <w:rsid w:val="3E740995"/>
    <w:rsid w:val="3F39254F"/>
    <w:rsid w:val="3F491DDD"/>
    <w:rsid w:val="404F06A8"/>
    <w:rsid w:val="40733666"/>
    <w:rsid w:val="41037FF4"/>
    <w:rsid w:val="41D71569"/>
    <w:rsid w:val="442F49F2"/>
    <w:rsid w:val="44691393"/>
    <w:rsid w:val="4479751F"/>
    <w:rsid w:val="45121134"/>
    <w:rsid w:val="453B6DC1"/>
    <w:rsid w:val="454F14F4"/>
    <w:rsid w:val="45542C1D"/>
    <w:rsid w:val="45E759E7"/>
    <w:rsid w:val="47125091"/>
    <w:rsid w:val="47F035BD"/>
    <w:rsid w:val="490518E0"/>
    <w:rsid w:val="49D87F10"/>
    <w:rsid w:val="4A377865"/>
    <w:rsid w:val="4A56576E"/>
    <w:rsid w:val="4B366F26"/>
    <w:rsid w:val="4BF1383C"/>
    <w:rsid w:val="4C8C081B"/>
    <w:rsid w:val="4CED6E2F"/>
    <w:rsid w:val="4DBE292E"/>
    <w:rsid w:val="4DC17FC1"/>
    <w:rsid w:val="4DF831B4"/>
    <w:rsid w:val="4E144455"/>
    <w:rsid w:val="4E72315A"/>
    <w:rsid w:val="4EB0052B"/>
    <w:rsid w:val="4FE31C4F"/>
    <w:rsid w:val="50382DC3"/>
    <w:rsid w:val="50700CA5"/>
    <w:rsid w:val="51835300"/>
    <w:rsid w:val="52B90980"/>
    <w:rsid w:val="52DA1AB6"/>
    <w:rsid w:val="54470304"/>
    <w:rsid w:val="54BA684B"/>
    <w:rsid w:val="552D617E"/>
    <w:rsid w:val="55E87A04"/>
    <w:rsid w:val="563173A3"/>
    <w:rsid w:val="56932502"/>
    <w:rsid w:val="57861F8E"/>
    <w:rsid w:val="596A5734"/>
    <w:rsid w:val="59AD0182"/>
    <w:rsid w:val="5A883BA2"/>
    <w:rsid w:val="5C905B02"/>
    <w:rsid w:val="5C963F4B"/>
    <w:rsid w:val="5D6818A6"/>
    <w:rsid w:val="5D8946FD"/>
    <w:rsid w:val="5DDB0C6A"/>
    <w:rsid w:val="5F914FA6"/>
    <w:rsid w:val="5FF108AF"/>
    <w:rsid w:val="5FF1161B"/>
    <w:rsid w:val="600D714E"/>
    <w:rsid w:val="60FF2C24"/>
    <w:rsid w:val="627F4DBD"/>
    <w:rsid w:val="65897622"/>
    <w:rsid w:val="65CB6EC1"/>
    <w:rsid w:val="66705FF7"/>
    <w:rsid w:val="6689236C"/>
    <w:rsid w:val="6806751C"/>
    <w:rsid w:val="6A2430FC"/>
    <w:rsid w:val="6A2D50F0"/>
    <w:rsid w:val="6A3C7CAB"/>
    <w:rsid w:val="6A84206C"/>
    <w:rsid w:val="6B3B56A6"/>
    <w:rsid w:val="6B6C34F8"/>
    <w:rsid w:val="6B7072CD"/>
    <w:rsid w:val="6BEA24E4"/>
    <w:rsid w:val="6BEE09B4"/>
    <w:rsid w:val="6BF35AE1"/>
    <w:rsid w:val="6D434F24"/>
    <w:rsid w:val="6D643D14"/>
    <w:rsid w:val="6D9A0F50"/>
    <w:rsid w:val="6E7057CF"/>
    <w:rsid w:val="70CA1152"/>
    <w:rsid w:val="717E05EB"/>
    <w:rsid w:val="72A47A4A"/>
    <w:rsid w:val="736A01C6"/>
    <w:rsid w:val="737719DD"/>
    <w:rsid w:val="74607534"/>
    <w:rsid w:val="74726AA1"/>
    <w:rsid w:val="748E6C95"/>
    <w:rsid w:val="75013E81"/>
    <w:rsid w:val="754145B3"/>
    <w:rsid w:val="76792FFF"/>
    <w:rsid w:val="77B34514"/>
    <w:rsid w:val="780A66EF"/>
    <w:rsid w:val="789663A5"/>
    <w:rsid w:val="789800BB"/>
    <w:rsid w:val="79402649"/>
    <w:rsid w:val="796E0056"/>
    <w:rsid w:val="79C96F3F"/>
    <w:rsid w:val="7A4B468E"/>
    <w:rsid w:val="7A9145D6"/>
    <w:rsid w:val="7BD2408D"/>
    <w:rsid w:val="7C421071"/>
    <w:rsid w:val="7D510BAF"/>
    <w:rsid w:val="7D5E4EAC"/>
    <w:rsid w:val="7D70079E"/>
    <w:rsid w:val="7E4353DD"/>
    <w:rsid w:val="7EB26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hAnsi="等线"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rPr>
      <w:rFonts w:ascii="宋体" w:hAnsi="宋体"/>
      <w:sz w:val="30"/>
      <w:szCs w:val="30"/>
    </w:rPr>
  </w:style>
  <w:style w:type="paragraph" w:styleId="a4">
    <w:name w:val="Date"/>
    <w:basedOn w:val="a"/>
    <w:next w:val="a"/>
    <w:link w:val="Char"/>
    <w:uiPriority w:val="99"/>
    <w:semiHidden/>
    <w:unhideWhenUsed/>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paragraph" w:styleId="a8">
    <w:name w:val="Normal (Web)"/>
    <w:basedOn w:val="a"/>
    <w:uiPriority w:val="99"/>
    <w:unhideWhenUsed/>
    <w:qFormat/>
    <w:pPr>
      <w:widowControl/>
      <w:spacing w:before="100" w:beforeAutospacing="1" w:after="100" w:afterAutospacing="1"/>
      <w:jc w:val="left"/>
    </w:pPr>
    <w:rPr>
      <w:rFonts w:ascii="宋体" w:hAnsi="宋体"/>
      <w:kern w:val="0"/>
      <w:sz w:val="24"/>
      <w:szCs w:val="24"/>
    </w:rPr>
  </w:style>
  <w:style w:type="character" w:styleId="a9">
    <w:name w:val="Strong"/>
    <w:basedOn w:val="a0"/>
    <w:uiPriority w:val="22"/>
    <w:qFormat/>
    <w:rPr>
      <w:b/>
      <w:bCs/>
    </w:rPr>
  </w:style>
  <w:style w:type="character" w:styleId="aa">
    <w:name w:val="Hyperlink"/>
    <w:basedOn w:val="a0"/>
    <w:uiPriority w:val="99"/>
    <w:semiHidden/>
    <w:unhideWhenUsed/>
    <w:qFormat/>
    <w:rPr>
      <w:color w:val="0000FF"/>
      <w:u w:val="single"/>
    </w:rPr>
  </w:style>
  <w:style w:type="table" w:styleId="ab">
    <w:name w:val="Table Grid"/>
    <w:basedOn w:val="a1"/>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styleId="ac">
    <w:name w:val="List Paragraph"/>
    <w:basedOn w:val="a"/>
    <w:uiPriority w:val="34"/>
    <w:qFormat/>
    <w:pPr>
      <w:ind w:firstLineChars="200" w:firstLine="420"/>
    </w:pPr>
  </w:style>
  <w:style w:type="paragraph" w:customStyle="1" w:styleId="Char3">
    <w:name w:val="Char"/>
    <w:basedOn w:val="a"/>
    <w:qFormat/>
    <w:rPr>
      <w:rFonts w:ascii="宋体" w:hAnsi="宋体" w:cs="Courier New"/>
      <w:sz w:val="32"/>
      <w:szCs w:val="32"/>
    </w:rPr>
  </w:style>
  <w:style w:type="character" w:customStyle="1" w:styleId="Char0">
    <w:name w:val="批注框文本 Char"/>
    <w:basedOn w:val="a0"/>
    <w:link w:val="a5"/>
    <w:uiPriority w:val="99"/>
    <w:semiHidden/>
    <w:qFormat/>
    <w:rPr>
      <w:rFonts w:ascii="等线" w:eastAsia="宋体" w:hAnsi="等线" w:cs="宋体"/>
      <w:sz w:val="18"/>
      <w:szCs w:val="18"/>
    </w:rPr>
  </w:style>
  <w:style w:type="paragraph" w:customStyle="1" w:styleId="para0">
    <w:name w:val="para0"/>
    <w:basedOn w:val="a"/>
    <w:qFormat/>
    <w:pPr>
      <w:widowControl/>
      <w:spacing w:before="100" w:beforeAutospacing="1" w:after="100" w:afterAutospacing="1"/>
      <w:jc w:val="left"/>
    </w:pPr>
    <w:rPr>
      <w:rFonts w:ascii="宋体" w:hAnsi="宋体"/>
      <w:kern w:val="0"/>
      <w:sz w:val="24"/>
      <w:szCs w:val="24"/>
    </w:rPr>
  </w:style>
  <w:style w:type="character" w:customStyle="1" w:styleId="Char">
    <w:name w:val="日期 Char"/>
    <w:basedOn w:val="a0"/>
    <w:link w:val="a4"/>
    <w:uiPriority w:val="99"/>
    <w:semiHidden/>
    <w:qFormat/>
    <w:rPr>
      <w:rFonts w:ascii="等线" w:hAnsi="等线" w:cs="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hAnsi="等线"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rPr>
      <w:rFonts w:ascii="宋体" w:hAnsi="宋体"/>
      <w:sz w:val="30"/>
      <w:szCs w:val="30"/>
    </w:rPr>
  </w:style>
  <w:style w:type="paragraph" w:styleId="a4">
    <w:name w:val="Date"/>
    <w:basedOn w:val="a"/>
    <w:next w:val="a"/>
    <w:link w:val="Char"/>
    <w:uiPriority w:val="99"/>
    <w:semiHidden/>
    <w:unhideWhenUsed/>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paragraph" w:styleId="a8">
    <w:name w:val="Normal (Web)"/>
    <w:basedOn w:val="a"/>
    <w:uiPriority w:val="99"/>
    <w:unhideWhenUsed/>
    <w:qFormat/>
    <w:pPr>
      <w:widowControl/>
      <w:spacing w:before="100" w:beforeAutospacing="1" w:after="100" w:afterAutospacing="1"/>
      <w:jc w:val="left"/>
    </w:pPr>
    <w:rPr>
      <w:rFonts w:ascii="宋体" w:hAnsi="宋体"/>
      <w:kern w:val="0"/>
      <w:sz w:val="24"/>
      <w:szCs w:val="24"/>
    </w:rPr>
  </w:style>
  <w:style w:type="character" w:styleId="a9">
    <w:name w:val="Strong"/>
    <w:basedOn w:val="a0"/>
    <w:uiPriority w:val="22"/>
    <w:qFormat/>
    <w:rPr>
      <w:b/>
      <w:bCs/>
    </w:rPr>
  </w:style>
  <w:style w:type="character" w:styleId="aa">
    <w:name w:val="Hyperlink"/>
    <w:basedOn w:val="a0"/>
    <w:uiPriority w:val="99"/>
    <w:semiHidden/>
    <w:unhideWhenUsed/>
    <w:qFormat/>
    <w:rPr>
      <w:color w:val="0000FF"/>
      <w:u w:val="single"/>
    </w:rPr>
  </w:style>
  <w:style w:type="table" w:styleId="ab">
    <w:name w:val="Table Grid"/>
    <w:basedOn w:val="a1"/>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styleId="ac">
    <w:name w:val="List Paragraph"/>
    <w:basedOn w:val="a"/>
    <w:uiPriority w:val="34"/>
    <w:qFormat/>
    <w:pPr>
      <w:ind w:firstLineChars="200" w:firstLine="420"/>
    </w:pPr>
  </w:style>
  <w:style w:type="paragraph" w:customStyle="1" w:styleId="Char3">
    <w:name w:val="Char"/>
    <w:basedOn w:val="a"/>
    <w:qFormat/>
    <w:rPr>
      <w:rFonts w:ascii="宋体" w:hAnsi="宋体" w:cs="Courier New"/>
      <w:sz w:val="32"/>
      <w:szCs w:val="32"/>
    </w:rPr>
  </w:style>
  <w:style w:type="character" w:customStyle="1" w:styleId="Char0">
    <w:name w:val="批注框文本 Char"/>
    <w:basedOn w:val="a0"/>
    <w:link w:val="a5"/>
    <w:uiPriority w:val="99"/>
    <w:semiHidden/>
    <w:qFormat/>
    <w:rPr>
      <w:rFonts w:ascii="等线" w:eastAsia="宋体" w:hAnsi="等线" w:cs="宋体"/>
      <w:sz w:val="18"/>
      <w:szCs w:val="18"/>
    </w:rPr>
  </w:style>
  <w:style w:type="paragraph" w:customStyle="1" w:styleId="para0">
    <w:name w:val="para0"/>
    <w:basedOn w:val="a"/>
    <w:qFormat/>
    <w:pPr>
      <w:widowControl/>
      <w:spacing w:before="100" w:beforeAutospacing="1" w:after="100" w:afterAutospacing="1"/>
      <w:jc w:val="left"/>
    </w:pPr>
    <w:rPr>
      <w:rFonts w:ascii="宋体" w:hAnsi="宋体"/>
      <w:kern w:val="0"/>
      <w:sz w:val="24"/>
      <w:szCs w:val="24"/>
    </w:rPr>
  </w:style>
  <w:style w:type="character" w:customStyle="1" w:styleId="Char">
    <w:name w:val="日期 Char"/>
    <w:basedOn w:val="a0"/>
    <w:link w:val="a4"/>
    <w:uiPriority w:val="99"/>
    <w:semiHidden/>
    <w:qFormat/>
    <w:rPr>
      <w:rFonts w:ascii="等线"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5F282A-6630-4064-8D96-AFFA259C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12</Pages>
  <Words>824</Words>
  <Characters>4701</Characters>
  <Application>Microsoft Office Word</Application>
  <DocSecurity>0</DocSecurity>
  <Lines>39</Lines>
  <Paragraphs>11</Paragraphs>
  <ScaleCrop>false</ScaleCrop>
  <Company>china</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赵仕芹(97911499)</dc:creator>
  <cp:lastModifiedBy>刘苗苗</cp:lastModifiedBy>
  <cp:revision>77</cp:revision>
  <cp:lastPrinted>2018-06-14T09:06:00Z</cp:lastPrinted>
  <dcterms:created xsi:type="dcterms:W3CDTF">2018-07-25T21:44:00Z</dcterms:created>
  <dcterms:modified xsi:type="dcterms:W3CDTF">2018-11-07T06:27:00Z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